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E4E3D" w14:textId="77777777" w:rsidR="002F07E4" w:rsidRPr="002304BC" w:rsidRDefault="002F07E4" w:rsidP="002F07E4">
      <w:pPr>
        <w:autoSpaceDE w:val="0"/>
        <w:autoSpaceDN w:val="0"/>
        <w:adjustRightInd w:val="0"/>
        <w:spacing w:after="0" w:line="240" w:lineRule="auto"/>
        <w:jc w:val="center"/>
        <w:rPr>
          <w:rFonts w:cs="Times-Roman"/>
          <w:b/>
          <w:sz w:val="28"/>
          <w:szCs w:val="28"/>
          <w:lang w:val="en-US"/>
        </w:rPr>
      </w:pPr>
      <w:r w:rsidRPr="002304BC">
        <w:rPr>
          <w:rFonts w:cs="Times-Roman"/>
          <w:b/>
          <w:sz w:val="28"/>
          <w:szCs w:val="28"/>
          <w:lang w:val="en-US"/>
        </w:rPr>
        <w:t>Ecumenical School on</w:t>
      </w:r>
      <w:r w:rsidRPr="002304BC">
        <w:rPr>
          <w:rFonts w:cs="Times-Roman"/>
          <w:b/>
          <w:sz w:val="28"/>
          <w:szCs w:val="28"/>
          <w:lang w:val="en-US"/>
        </w:rPr>
        <w:br/>
        <w:t>Governance, Economics and Management for an Economy of Life</w:t>
      </w:r>
      <w:r>
        <w:rPr>
          <w:rFonts w:cs="Times-Roman"/>
          <w:b/>
          <w:sz w:val="28"/>
          <w:szCs w:val="28"/>
          <w:lang w:val="en-US"/>
        </w:rPr>
        <w:t xml:space="preserve"> </w:t>
      </w:r>
      <w:r w:rsidRPr="002304BC">
        <w:rPr>
          <w:rFonts w:cs="Times-Roman"/>
          <w:b/>
          <w:sz w:val="28"/>
          <w:szCs w:val="28"/>
          <w:lang w:val="en-US"/>
        </w:rPr>
        <w:t>(GEM School)</w:t>
      </w:r>
    </w:p>
    <w:p w14:paraId="377C4B88" w14:textId="77777777" w:rsidR="002F07E4" w:rsidRPr="002304BC" w:rsidRDefault="002F07E4" w:rsidP="002F07E4">
      <w:pPr>
        <w:spacing w:after="0" w:line="240" w:lineRule="auto"/>
        <w:jc w:val="center"/>
        <w:rPr>
          <w:rFonts w:ascii="Calibri" w:hAnsi="Calibri" w:cs="Times New Roman"/>
          <w:b/>
          <w:sz w:val="28"/>
          <w:szCs w:val="28"/>
        </w:rPr>
      </w:pPr>
      <w:r w:rsidRPr="002304BC">
        <w:rPr>
          <w:rFonts w:ascii="Calibri" w:hAnsi="Calibri" w:cs="Times New Roman"/>
          <w:b/>
          <w:sz w:val="28"/>
          <w:szCs w:val="28"/>
        </w:rPr>
        <w:t>Taipei (TBC), 17-28 August 2020</w:t>
      </w:r>
    </w:p>
    <w:p w14:paraId="366A8449" w14:textId="77777777" w:rsidR="002F07E4" w:rsidRDefault="002F07E4" w:rsidP="002F07E4">
      <w:pPr>
        <w:spacing w:after="0" w:line="240" w:lineRule="auto"/>
        <w:jc w:val="center"/>
        <w:rPr>
          <w:rFonts w:ascii="Calibri" w:hAnsi="Calibri" w:cs="Times New Roman"/>
          <w:b/>
          <w:sz w:val="28"/>
          <w:szCs w:val="28"/>
        </w:rPr>
      </w:pPr>
    </w:p>
    <w:p w14:paraId="2F61C33B" w14:textId="77777777" w:rsidR="002F07E4" w:rsidRPr="003E4A67" w:rsidRDefault="002F07E4" w:rsidP="002F07E4">
      <w:pPr>
        <w:spacing w:after="240" w:line="240" w:lineRule="auto"/>
        <w:jc w:val="center"/>
        <w:rPr>
          <w:rFonts w:cs="Tahoma"/>
          <w:color w:val="000000"/>
          <w:sz w:val="28"/>
          <w:szCs w:val="28"/>
        </w:rPr>
      </w:pPr>
      <w:r w:rsidRPr="003E4A67">
        <w:rPr>
          <w:rFonts w:cs="Tahoma"/>
          <w:b/>
          <w:bCs/>
          <w:color w:val="000000"/>
          <w:sz w:val="28"/>
          <w:szCs w:val="28"/>
        </w:rPr>
        <w:t>Invitation to Apply</w:t>
      </w:r>
    </w:p>
    <w:p w14:paraId="548B78B0" w14:textId="77777777" w:rsidR="002F07E4" w:rsidRPr="003E4A67" w:rsidRDefault="002F07E4" w:rsidP="002F07E4">
      <w:pPr>
        <w:spacing w:after="0" w:line="240" w:lineRule="auto"/>
        <w:jc w:val="both"/>
        <w:rPr>
          <w:rFonts w:cs="Tahoma"/>
          <w:color w:val="000000"/>
          <w:sz w:val="24"/>
          <w:szCs w:val="24"/>
          <w:lang w:eastAsia="en-GB"/>
        </w:rPr>
      </w:pPr>
      <w:r>
        <w:rPr>
          <w:rFonts w:cs="Tahoma"/>
          <w:b/>
          <w:bCs/>
          <w:color w:val="000000"/>
          <w:sz w:val="24"/>
          <w:szCs w:val="24"/>
          <w:lang w:eastAsia="en-GB"/>
        </w:rPr>
        <w:t>With the aim of</w:t>
      </w:r>
      <w:r w:rsidRPr="003E4A67">
        <w:rPr>
          <w:rFonts w:cs="Tahoma"/>
          <w:b/>
          <w:bCs/>
          <w:color w:val="000000"/>
          <w:sz w:val="24"/>
          <w:szCs w:val="24"/>
          <w:lang w:eastAsia="en-GB"/>
        </w:rPr>
        <w:t xml:space="preserve"> strengthen</w:t>
      </w:r>
      <w:r>
        <w:rPr>
          <w:rFonts w:cs="Tahoma"/>
          <w:b/>
          <w:bCs/>
          <w:color w:val="000000"/>
          <w:sz w:val="24"/>
          <w:szCs w:val="24"/>
          <w:lang w:eastAsia="en-GB"/>
        </w:rPr>
        <w:t>ing</w:t>
      </w:r>
      <w:r w:rsidRPr="003E4A67">
        <w:rPr>
          <w:rFonts w:cs="Tahoma"/>
          <w:b/>
          <w:bCs/>
          <w:color w:val="000000"/>
          <w:sz w:val="24"/>
          <w:szCs w:val="24"/>
          <w:lang w:eastAsia="en-GB"/>
        </w:rPr>
        <w:t xml:space="preserve"> the voice of </w:t>
      </w:r>
      <w:r>
        <w:rPr>
          <w:rFonts w:cs="Tahoma"/>
          <w:b/>
          <w:bCs/>
          <w:color w:val="000000"/>
          <w:sz w:val="24"/>
          <w:szCs w:val="24"/>
          <w:lang w:eastAsia="en-GB"/>
        </w:rPr>
        <w:t>churches on global economics and their advocacy for an Economy of Life, a group of 20</w:t>
      </w:r>
      <w:r w:rsidRPr="003E4A67">
        <w:rPr>
          <w:rFonts w:cs="Tahoma"/>
          <w:b/>
          <w:bCs/>
          <w:color w:val="000000"/>
          <w:sz w:val="24"/>
          <w:szCs w:val="24"/>
          <w:lang w:eastAsia="en-GB"/>
        </w:rPr>
        <w:t xml:space="preserve"> current and </w:t>
      </w:r>
      <w:r>
        <w:rPr>
          <w:rFonts w:cs="Tahoma"/>
          <w:b/>
          <w:bCs/>
          <w:color w:val="000000"/>
          <w:sz w:val="24"/>
          <w:szCs w:val="24"/>
          <w:lang w:eastAsia="en-GB"/>
        </w:rPr>
        <w:t xml:space="preserve">future leaders representing </w:t>
      </w:r>
      <w:r w:rsidRPr="003E4A67">
        <w:rPr>
          <w:rFonts w:cs="Tahoma"/>
          <w:b/>
          <w:bCs/>
          <w:color w:val="000000"/>
          <w:sz w:val="24"/>
          <w:szCs w:val="24"/>
          <w:lang w:eastAsia="en-GB"/>
        </w:rPr>
        <w:t>churches</w:t>
      </w:r>
      <w:r>
        <w:rPr>
          <w:rFonts w:cs="Tahoma"/>
          <w:b/>
          <w:bCs/>
          <w:color w:val="000000"/>
          <w:sz w:val="24"/>
          <w:szCs w:val="24"/>
          <w:lang w:eastAsia="en-GB"/>
        </w:rPr>
        <w:t xml:space="preserve"> worldwide</w:t>
      </w:r>
      <w:r w:rsidRPr="003E4A67">
        <w:rPr>
          <w:rFonts w:cs="Tahoma"/>
          <w:b/>
          <w:bCs/>
          <w:color w:val="000000"/>
          <w:sz w:val="24"/>
          <w:szCs w:val="24"/>
          <w:lang w:eastAsia="en-GB"/>
        </w:rPr>
        <w:t xml:space="preserve"> will have the opportunity to attend the Ecumenical School on Governance, Economics and Management </w:t>
      </w:r>
      <w:r>
        <w:rPr>
          <w:rFonts w:cs="Tahoma"/>
          <w:b/>
          <w:bCs/>
          <w:color w:val="000000"/>
          <w:sz w:val="24"/>
          <w:szCs w:val="24"/>
          <w:lang w:eastAsia="en-GB"/>
        </w:rPr>
        <w:t xml:space="preserve">for an Economy of Life </w:t>
      </w:r>
      <w:r w:rsidRPr="003E4A67">
        <w:rPr>
          <w:rFonts w:cs="Tahoma"/>
          <w:b/>
          <w:bCs/>
          <w:color w:val="000000"/>
          <w:sz w:val="24"/>
          <w:szCs w:val="24"/>
          <w:lang w:eastAsia="en-GB"/>
        </w:rPr>
        <w:t>(GE</w:t>
      </w:r>
      <w:r>
        <w:rPr>
          <w:rFonts w:cs="Tahoma"/>
          <w:b/>
          <w:bCs/>
          <w:color w:val="000000"/>
          <w:sz w:val="24"/>
          <w:szCs w:val="24"/>
          <w:lang w:eastAsia="en-GB"/>
        </w:rPr>
        <w:t xml:space="preserve">M School) from 17 to 28 August 2020, tentatively to be held in Taipei. </w:t>
      </w:r>
    </w:p>
    <w:p w14:paraId="05A1D201" w14:textId="77777777" w:rsidR="002F07E4" w:rsidRPr="003E4A67" w:rsidRDefault="002F07E4" w:rsidP="002F07E4">
      <w:pPr>
        <w:spacing w:after="0" w:line="240" w:lineRule="auto"/>
        <w:jc w:val="both"/>
        <w:rPr>
          <w:rFonts w:cs="Tahoma"/>
          <w:color w:val="000000"/>
          <w:sz w:val="24"/>
          <w:szCs w:val="24"/>
          <w:lang w:eastAsia="en-GB"/>
        </w:rPr>
      </w:pPr>
    </w:p>
    <w:p w14:paraId="2C023094" w14:textId="77777777" w:rsidR="002F07E4" w:rsidRPr="003E4A67" w:rsidRDefault="002F07E4" w:rsidP="002F07E4">
      <w:pPr>
        <w:spacing w:after="0" w:line="240" w:lineRule="auto"/>
        <w:jc w:val="both"/>
        <w:rPr>
          <w:rFonts w:cs="Tahoma"/>
          <w:sz w:val="24"/>
          <w:szCs w:val="24"/>
          <w:lang w:eastAsia="en-GB"/>
        </w:rPr>
      </w:pPr>
      <w:r w:rsidRPr="003E4A67">
        <w:rPr>
          <w:rFonts w:cs="Tahoma"/>
          <w:color w:val="000000"/>
          <w:sz w:val="24"/>
          <w:szCs w:val="24"/>
          <w:lang w:eastAsia="en-GB"/>
        </w:rPr>
        <w:t>This initiative responds to recommendations formulated for the World Communion of Reformed Churches, the World Coun</w:t>
      </w:r>
      <w:r w:rsidRPr="003E4A67">
        <w:rPr>
          <w:rFonts w:cs="Tahoma"/>
          <w:sz w:val="24"/>
          <w:szCs w:val="24"/>
          <w:lang w:eastAsia="en-GB"/>
        </w:rPr>
        <w:t xml:space="preserve">cil of Churches, the Council for World Mission and the Lutheran World Federation in the </w:t>
      </w:r>
      <w:r w:rsidRPr="003E4A67">
        <w:rPr>
          <w:rFonts w:cs="Tahoma"/>
          <w:i/>
          <w:sz w:val="24"/>
          <w:szCs w:val="24"/>
          <w:lang w:eastAsia="en-GB"/>
        </w:rPr>
        <w:t>Sao Paulo Statement: International Financial transformation for an Economy of Life</w:t>
      </w:r>
      <w:r w:rsidRPr="003E4A67">
        <w:rPr>
          <w:rFonts w:cs="Tahoma"/>
          <w:sz w:val="24"/>
          <w:szCs w:val="24"/>
          <w:lang w:eastAsia="en-GB"/>
        </w:rPr>
        <w:t xml:space="preserve"> and in the document </w:t>
      </w:r>
      <w:hyperlink r:id="rId8" w:tgtFrame="_blank" w:history="1">
        <w:r w:rsidRPr="003E4A67">
          <w:rPr>
            <w:rFonts w:cs="Tahoma"/>
            <w:i/>
            <w:iCs/>
            <w:sz w:val="24"/>
            <w:szCs w:val="24"/>
            <w:lang w:eastAsia="en-GB"/>
          </w:rPr>
          <w:t>Economy of Life for All Now: An Ecumenical Action Plan for a New International Financial and Economic Architecture</w:t>
        </w:r>
      </w:hyperlink>
      <w:r w:rsidR="007C0732">
        <w:rPr>
          <w:rFonts w:cs="Tahoma"/>
          <w:i/>
          <w:iCs/>
          <w:sz w:val="24"/>
          <w:szCs w:val="24"/>
          <w:lang w:eastAsia="en-GB"/>
        </w:rPr>
        <w:t xml:space="preserve"> (NIFEA)</w:t>
      </w:r>
      <w:r w:rsidRPr="003E4A67">
        <w:rPr>
          <w:rFonts w:cs="Tahoma"/>
          <w:i/>
          <w:iCs/>
          <w:sz w:val="24"/>
          <w:szCs w:val="24"/>
          <w:lang w:eastAsia="en-GB"/>
        </w:rPr>
        <w:t>,</w:t>
      </w:r>
      <w:r w:rsidRPr="003E4A67">
        <w:rPr>
          <w:rFonts w:cs="Tahoma"/>
          <w:sz w:val="24"/>
          <w:szCs w:val="24"/>
          <w:lang w:eastAsia="en-GB"/>
        </w:rPr>
        <w:t xml:space="preserve"> which identified as a priority the development of competencies in economics within churches.</w:t>
      </w:r>
    </w:p>
    <w:p w14:paraId="6B0E6ACA" w14:textId="77777777" w:rsidR="002F07E4" w:rsidRPr="003E4A67" w:rsidRDefault="002F07E4" w:rsidP="002F07E4">
      <w:pPr>
        <w:spacing w:after="0" w:line="240" w:lineRule="auto"/>
        <w:jc w:val="both"/>
        <w:rPr>
          <w:rFonts w:cs="Tahoma"/>
          <w:color w:val="000000"/>
          <w:sz w:val="24"/>
          <w:szCs w:val="24"/>
          <w:lang w:eastAsia="en-GB"/>
        </w:rPr>
      </w:pPr>
    </w:p>
    <w:p w14:paraId="2323BD19" w14:textId="77777777" w:rsidR="002F07E4" w:rsidRPr="003E4A67" w:rsidRDefault="002F07E4" w:rsidP="002F07E4">
      <w:pPr>
        <w:spacing w:after="0" w:line="240" w:lineRule="auto"/>
        <w:jc w:val="both"/>
        <w:rPr>
          <w:rFonts w:cs="Tahoma"/>
          <w:color w:val="000000"/>
          <w:sz w:val="24"/>
          <w:szCs w:val="24"/>
          <w:lang w:eastAsia="en-GB"/>
        </w:rPr>
      </w:pPr>
      <w:r>
        <w:rPr>
          <w:rFonts w:cs="Tahoma"/>
          <w:color w:val="000000"/>
          <w:sz w:val="24"/>
          <w:szCs w:val="24"/>
          <w:lang w:eastAsia="en-GB"/>
        </w:rPr>
        <w:t>P</w:t>
      </w:r>
      <w:r w:rsidRPr="003E4A67">
        <w:rPr>
          <w:rFonts w:cs="Tahoma"/>
          <w:color w:val="000000"/>
          <w:sz w:val="24"/>
          <w:szCs w:val="24"/>
          <w:lang w:eastAsia="en-GB"/>
        </w:rPr>
        <w:t xml:space="preserve">resently </w:t>
      </w:r>
      <w:r>
        <w:rPr>
          <w:rFonts w:cs="Tahoma"/>
          <w:color w:val="000000"/>
          <w:sz w:val="24"/>
          <w:szCs w:val="24"/>
          <w:lang w:eastAsia="en-GB"/>
        </w:rPr>
        <w:t>c</w:t>
      </w:r>
      <w:r w:rsidRPr="003E4A67">
        <w:rPr>
          <w:rFonts w:cs="Tahoma"/>
          <w:color w:val="000000"/>
          <w:sz w:val="24"/>
          <w:szCs w:val="24"/>
          <w:lang w:eastAsia="en-GB"/>
        </w:rPr>
        <w:t xml:space="preserve">hurches’ ethical, moral and theological perspectives on the workings of the global economy have </w:t>
      </w:r>
      <w:r>
        <w:rPr>
          <w:rFonts w:cs="Tahoma"/>
          <w:color w:val="000000"/>
          <w:sz w:val="24"/>
          <w:szCs w:val="24"/>
          <w:lang w:eastAsia="en-GB"/>
        </w:rPr>
        <w:t>minimal</w:t>
      </w:r>
      <w:r w:rsidRPr="003E4A67">
        <w:rPr>
          <w:rFonts w:cs="Tahoma"/>
          <w:color w:val="000000"/>
          <w:sz w:val="24"/>
          <w:szCs w:val="24"/>
          <w:lang w:eastAsia="en-GB"/>
        </w:rPr>
        <w:t xml:space="preserve"> impact on financial and economic policies, business practices and ways of thinking. To address this gap, the GEM School aims to build economic literacy within churches by equipping participants with the tools and languages to</w:t>
      </w:r>
      <w:r>
        <w:rPr>
          <w:rFonts w:cs="Tahoma"/>
          <w:color w:val="000000"/>
          <w:sz w:val="24"/>
          <w:szCs w:val="24"/>
          <w:lang w:eastAsia="en-GB"/>
        </w:rPr>
        <w:t xml:space="preserve"> effectively</w:t>
      </w:r>
      <w:r w:rsidRPr="003E4A67">
        <w:rPr>
          <w:rFonts w:cs="Tahoma"/>
          <w:color w:val="000000"/>
          <w:sz w:val="24"/>
          <w:szCs w:val="24"/>
          <w:lang w:eastAsia="en-GB"/>
        </w:rPr>
        <w:t xml:space="preserve"> advocate for</w:t>
      </w:r>
      <w:r>
        <w:rPr>
          <w:rFonts w:cs="Tahoma"/>
          <w:color w:val="000000"/>
          <w:sz w:val="24"/>
          <w:szCs w:val="24"/>
          <w:lang w:eastAsia="en-GB"/>
        </w:rPr>
        <w:t xml:space="preserve"> urgent</w:t>
      </w:r>
      <w:r w:rsidRPr="003E4A67">
        <w:rPr>
          <w:rFonts w:cs="Tahoma"/>
          <w:color w:val="000000"/>
          <w:sz w:val="24"/>
          <w:szCs w:val="24"/>
          <w:lang w:eastAsia="en-GB"/>
        </w:rPr>
        <w:t xml:space="preserve"> transformations in the global financial and economic realm.</w:t>
      </w:r>
    </w:p>
    <w:p w14:paraId="2D1A2959" w14:textId="77777777" w:rsidR="002F07E4" w:rsidRPr="003E4A67" w:rsidRDefault="002F07E4" w:rsidP="002F07E4">
      <w:pPr>
        <w:spacing w:before="100" w:beforeAutospacing="1" w:after="100" w:afterAutospacing="1" w:line="240" w:lineRule="auto"/>
        <w:jc w:val="both"/>
        <w:outlineLvl w:val="2"/>
        <w:rPr>
          <w:rFonts w:eastAsia="Times New Roman" w:cs="Tahoma"/>
          <w:b/>
          <w:bCs/>
          <w:color w:val="000000"/>
          <w:sz w:val="24"/>
          <w:szCs w:val="24"/>
          <w:lang w:eastAsia="en-GB"/>
        </w:rPr>
      </w:pPr>
      <w:r w:rsidRPr="003E4A67">
        <w:rPr>
          <w:rFonts w:eastAsia="Times New Roman" w:cs="Tahoma"/>
          <w:b/>
          <w:bCs/>
          <w:color w:val="000000"/>
          <w:sz w:val="24"/>
          <w:szCs w:val="24"/>
          <w:lang w:eastAsia="en-GB"/>
        </w:rPr>
        <w:t>Learning objectives</w:t>
      </w:r>
    </w:p>
    <w:p w14:paraId="5FB0F6D3" w14:textId="77777777" w:rsidR="002F07E4" w:rsidRPr="003E4A67" w:rsidRDefault="002F07E4" w:rsidP="002F07E4">
      <w:pPr>
        <w:spacing w:after="0" w:line="240" w:lineRule="auto"/>
        <w:jc w:val="both"/>
        <w:rPr>
          <w:rFonts w:cs="Tahoma"/>
          <w:color w:val="000000"/>
          <w:sz w:val="24"/>
          <w:szCs w:val="24"/>
          <w:lang w:eastAsia="en-GB"/>
        </w:rPr>
      </w:pPr>
      <w:r w:rsidRPr="003E4A67">
        <w:rPr>
          <w:rFonts w:cs="Tahoma"/>
          <w:color w:val="000000"/>
          <w:sz w:val="24"/>
          <w:szCs w:val="24"/>
          <w:lang w:eastAsia="en-GB"/>
        </w:rPr>
        <w:t>The 10-day curriculum addresses the following objectives:</w:t>
      </w:r>
    </w:p>
    <w:p w14:paraId="22F9DF09" w14:textId="77777777" w:rsidR="002F07E4" w:rsidRPr="003E4A67" w:rsidRDefault="002F07E4" w:rsidP="002F07E4">
      <w:pPr>
        <w:numPr>
          <w:ilvl w:val="0"/>
          <w:numId w:val="17"/>
        </w:numPr>
        <w:spacing w:before="100" w:beforeAutospacing="1" w:after="100" w:afterAutospacing="1" w:line="240" w:lineRule="auto"/>
        <w:jc w:val="both"/>
        <w:rPr>
          <w:rFonts w:eastAsia="Times New Roman" w:cs="Tahoma"/>
          <w:color w:val="000000"/>
          <w:sz w:val="24"/>
          <w:szCs w:val="24"/>
        </w:rPr>
      </w:pPr>
      <w:r w:rsidRPr="003E4A67">
        <w:rPr>
          <w:rFonts w:eastAsia="Times New Roman" w:cs="Tahoma"/>
          <w:color w:val="000000"/>
          <w:sz w:val="24"/>
          <w:szCs w:val="24"/>
        </w:rPr>
        <w:t>Identify theological starting points for economic justice (i.e. why and how theology and ethics are</w:t>
      </w:r>
      <w:r>
        <w:rPr>
          <w:rFonts w:eastAsia="Times New Roman" w:cs="Tahoma"/>
          <w:color w:val="000000"/>
          <w:sz w:val="24"/>
          <w:szCs w:val="24"/>
        </w:rPr>
        <w:t xml:space="preserve"> deeply related to economic life</w:t>
      </w:r>
      <w:r w:rsidRPr="003E4A67">
        <w:rPr>
          <w:rFonts w:eastAsia="Times New Roman" w:cs="Tahoma"/>
          <w:color w:val="000000"/>
          <w:sz w:val="24"/>
          <w:szCs w:val="24"/>
        </w:rPr>
        <w:t>)</w:t>
      </w:r>
    </w:p>
    <w:p w14:paraId="66EE22B3" w14:textId="77777777" w:rsidR="002F07E4" w:rsidRPr="003E4A67" w:rsidRDefault="002F07E4" w:rsidP="002F07E4">
      <w:pPr>
        <w:numPr>
          <w:ilvl w:val="0"/>
          <w:numId w:val="17"/>
        </w:numPr>
        <w:spacing w:before="100" w:beforeAutospacing="1" w:after="100" w:afterAutospacing="1" w:line="240" w:lineRule="auto"/>
        <w:jc w:val="both"/>
        <w:rPr>
          <w:rFonts w:eastAsia="Times New Roman" w:cs="Tahoma"/>
          <w:color w:val="000000"/>
          <w:sz w:val="24"/>
          <w:szCs w:val="24"/>
        </w:rPr>
      </w:pPr>
      <w:r w:rsidRPr="003E4A67">
        <w:rPr>
          <w:rFonts w:eastAsia="Times New Roman" w:cs="Tahoma"/>
          <w:color w:val="000000"/>
          <w:sz w:val="24"/>
          <w:szCs w:val="24"/>
        </w:rPr>
        <w:t>Provide a basic understanding of mainstream economic thinking</w:t>
      </w:r>
    </w:p>
    <w:p w14:paraId="58B62357" w14:textId="77777777" w:rsidR="002F07E4" w:rsidRPr="003E4A67" w:rsidRDefault="002F07E4" w:rsidP="002F07E4">
      <w:pPr>
        <w:numPr>
          <w:ilvl w:val="0"/>
          <w:numId w:val="17"/>
        </w:numPr>
        <w:spacing w:before="100" w:beforeAutospacing="1" w:after="100" w:afterAutospacing="1" w:line="240" w:lineRule="auto"/>
        <w:jc w:val="both"/>
        <w:rPr>
          <w:rFonts w:eastAsia="Times New Roman" w:cs="Tahoma"/>
          <w:color w:val="000000"/>
          <w:sz w:val="24"/>
          <w:szCs w:val="24"/>
        </w:rPr>
      </w:pPr>
      <w:r w:rsidRPr="003E4A67">
        <w:rPr>
          <w:rFonts w:eastAsia="Times New Roman" w:cs="Tahoma"/>
          <w:color w:val="000000"/>
          <w:sz w:val="24"/>
          <w:szCs w:val="24"/>
        </w:rPr>
        <w:t>Identify, relativize and contextualize methodologies and normative fundamentals of economics</w:t>
      </w:r>
    </w:p>
    <w:p w14:paraId="5E76932D" w14:textId="77777777" w:rsidR="002F07E4" w:rsidRPr="003E4A67" w:rsidRDefault="002F07E4" w:rsidP="002F07E4">
      <w:pPr>
        <w:numPr>
          <w:ilvl w:val="0"/>
          <w:numId w:val="17"/>
        </w:numPr>
        <w:spacing w:before="100" w:beforeAutospacing="1" w:after="100" w:afterAutospacing="1" w:line="240" w:lineRule="auto"/>
        <w:jc w:val="both"/>
        <w:rPr>
          <w:rFonts w:eastAsia="Times New Roman" w:cs="Tahoma"/>
          <w:color w:val="000000"/>
          <w:sz w:val="24"/>
          <w:szCs w:val="24"/>
        </w:rPr>
      </w:pPr>
      <w:r w:rsidRPr="003E4A67">
        <w:rPr>
          <w:rFonts w:eastAsia="Times New Roman" w:cs="Tahoma"/>
          <w:color w:val="000000"/>
          <w:sz w:val="24"/>
          <w:szCs w:val="24"/>
        </w:rPr>
        <w:t>Widen the horizon of economics by introducing ecological, feminist and other pluralistic approaches</w:t>
      </w:r>
    </w:p>
    <w:p w14:paraId="05F905A2" w14:textId="77777777" w:rsidR="002F07E4" w:rsidRPr="003E4A67" w:rsidRDefault="002F07E4" w:rsidP="002F07E4">
      <w:pPr>
        <w:numPr>
          <w:ilvl w:val="0"/>
          <w:numId w:val="17"/>
        </w:numPr>
        <w:spacing w:before="100" w:beforeAutospacing="1" w:after="100" w:afterAutospacing="1" w:line="240" w:lineRule="auto"/>
        <w:jc w:val="both"/>
        <w:rPr>
          <w:rFonts w:eastAsia="Times New Roman" w:cs="Tahoma"/>
          <w:color w:val="000000"/>
          <w:sz w:val="24"/>
          <w:szCs w:val="24"/>
        </w:rPr>
      </w:pPr>
      <w:r>
        <w:rPr>
          <w:rFonts w:eastAsia="Times New Roman" w:cs="Tahoma"/>
          <w:color w:val="000000"/>
          <w:sz w:val="24"/>
          <w:szCs w:val="24"/>
        </w:rPr>
        <w:t>Develop an</w:t>
      </w:r>
      <w:r w:rsidRPr="003E4A67">
        <w:rPr>
          <w:rFonts w:eastAsia="Times New Roman" w:cs="Tahoma"/>
          <w:color w:val="000000"/>
          <w:sz w:val="24"/>
          <w:szCs w:val="24"/>
        </w:rPr>
        <w:t xml:space="preserve"> interdis</w:t>
      </w:r>
      <w:r>
        <w:rPr>
          <w:rFonts w:eastAsia="Times New Roman" w:cs="Tahoma"/>
          <w:color w:val="000000"/>
          <w:sz w:val="24"/>
          <w:szCs w:val="24"/>
        </w:rPr>
        <w:t>ciplinary structure for bridging</w:t>
      </w:r>
      <w:r w:rsidRPr="003E4A67">
        <w:rPr>
          <w:rFonts w:eastAsia="Times New Roman" w:cs="Tahoma"/>
          <w:color w:val="000000"/>
          <w:sz w:val="24"/>
          <w:szCs w:val="24"/>
        </w:rPr>
        <w:t xml:space="preserve"> theological dimensions with economics</w:t>
      </w:r>
    </w:p>
    <w:p w14:paraId="3D59DAFD" w14:textId="77777777" w:rsidR="002F07E4" w:rsidRPr="003E4A67" w:rsidRDefault="002F07E4" w:rsidP="002F07E4">
      <w:pPr>
        <w:numPr>
          <w:ilvl w:val="0"/>
          <w:numId w:val="17"/>
        </w:numPr>
        <w:spacing w:before="100" w:beforeAutospacing="1" w:after="100" w:afterAutospacing="1" w:line="240" w:lineRule="auto"/>
        <w:jc w:val="both"/>
        <w:rPr>
          <w:rFonts w:eastAsia="Times New Roman" w:cs="Tahoma"/>
          <w:color w:val="000000"/>
          <w:sz w:val="24"/>
          <w:szCs w:val="24"/>
        </w:rPr>
      </w:pPr>
      <w:r w:rsidRPr="003E4A67">
        <w:rPr>
          <w:rFonts w:eastAsia="Times New Roman" w:cs="Tahoma"/>
          <w:color w:val="000000"/>
          <w:sz w:val="24"/>
          <w:szCs w:val="24"/>
        </w:rPr>
        <w:t>Lay out the political and strategic implications for churches and their advocacy for an Economy of Life in the context of the</w:t>
      </w:r>
      <w:r>
        <w:rPr>
          <w:rFonts w:eastAsia="Times New Roman" w:cs="Tahoma"/>
          <w:color w:val="000000"/>
          <w:sz w:val="24"/>
          <w:szCs w:val="24"/>
        </w:rPr>
        <w:t xml:space="preserve"> NIFEA and the</w:t>
      </w:r>
      <w:r w:rsidRPr="003E4A67">
        <w:rPr>
          <w:rFonts w:eastAsia="Times New Roman" w:cs="Tahoma"/>
          <w:color w:val="000000"/>
          <w:sz w:val="24"/>
          <w:szCs w:val="24"/>
        </w:rPr>
        <w:t xml:space="preserve"> Pilgrimage of Justice and Peace.</w:t>
      </w:r>
    </w:p>
    <w:p w14:paraId="3B32EC29" w14:textId="77777777" w:rsidR="002F07E4" w:rsidRPr="003E4A67" w:rsidRDefault="002F07E4" w:rsidP="002F07E4">
      <w:pPr>
        <w:spacing w:before="100" w:beforeAutospacing="1" w:after="100" w:afterAutospacing="1" w:line="240" w:lineRule="auto"/>
        <w:jc w:val="both"/>
        <w:outlineLvl w:val="2"/>
        <w:rPr>
          <w:rFonts w:eastAsia="Times New Roman" w:cs="Tahoma"/>
          <w:b/>
          <w:bCs/>
          <w:color w:val="000000"/>
          <w:sz w:val="24"/>
          <w:szCs w:val="24"/>
          <w:lang w:eastAsia="en-GB"/>
        </w:rPr>
      </w:pPr>
      <w:r w:rsidRPr="003E4A67">
        <w:rPr>
          <w:rFonts w:eastAsia="Times New Roman" w:cs="Tahoma"/>
          <w:b/>
          <w:bCs/>
          <w:color w:val="000000"/>
          <w:sz w:val="24"/>
          <w:szCs w:val="24"/>
          <w:lang w:eastAsia="en-GB"/>
        </w:rPr>
        <w:t>Nomination criteria</w:t>
      </w:r>
    </w:p>
    <w:p w14:paraId="2B9AA8FA" w14:textId="77777777" w:rsidR="002F07E4" w:rsidRPr="003E4A67" w:rsidRDefault="002F07E4" w:rsidP="002F07E4">
      <w:pPr>
        <w:numPr>
          <w:ilvl w:val="0"/>
          <w:numId w:val="18"/>
        </w:numPr>
        <w:spacing w:before="100" w:beforeAutospacing="1" w:after="100" w:afterAutospacing="1" w:line="240" w:lineRule="auto"/>
        <w:jc w:val="both"/>
        <w:rPr>
          <w:rFonts w:ascii="Times New Roman" w:hAnsi="Times New Roman" w:cs="Times New Roman"/>
          <w:sz w:val="24"/>
          <w:szCs w:val="24"/>
        </w:rPr>
      </w:pPr>
      <w:r w:rsidRPr="003E4A67">
        <w:rPr>
          <w:rFonts w:ascii="Calibri" w:hAnsi="Calibri" w:cs="Times New Roman"/>
          <w:sz w:val="24"/>
          <w:szCs w:val="24"/>
        </w:rPr>
        <w:t xml:space="preserve">MA or BA preferably in theology, economics/finance/business management or any social science; or demonstration of competence in the aforementioned fields by engagement </w:t>
      </w:r>
      <w:r w:rsidRPr="003E4A67">
        <w:rPr>
          <w:rFonts w:ascii="Calibri" w:hAnsi="Calibri" w:cs="Times New Roman"/>
          <w:sz w:val="24"/>
          <w:szCs w:val="24"/>
        </w:rPr>
        <w:lastRenderedPageBreak/>
        <w:t xml:space="preserve">in issues of socio-economic and ecological justice through, for example, programmes or processes connected to sponsoring </w:t>
      </w:r>
      <w:proofErr w:type="gramStart"/>
      <w:r w:rsidRPr="003E4A67">
        <w:rPr>
          <w:rFonts w:ascii="Calibri" w:hAnsi="Calibri" w:cs="Times New Roman"/>
          <w:sz w:val="24"/>
          <w:szCs w:val="24"/>
        </w:rPr>
        <w:t>and  other</w:t>
      </w:r>
      <w:proofErr w:type="gramEnd"/>
      <w:r w:rsidRPr="003E4A67">
        <w:rPr>
          <w:rFonts w:ascii="Calibri" w:hAnsi="Calibri" w:cs="Times New Roman"/>
          <w:sz w:val="24"/>
          <w:szCs w:val="24"/>
        </w:rPr>
        <w:t xml:space="preserve"> partner organizations</w:t>
      </w:r>
    </w:p>
    <w:p w14:paraId="67514E9E" w14:textId="77777777" w:rsidR="002F07E4" w:rsidRPr="003E4A67" w:rsidRDefault="002F07E4" w:rsidP="002F07E4">
      <w:pPr>
        <w:numPr>
          <w:ilvl w:val="0"/>
          <w:numId w:val="18"/>
        </w:numPr>
        <w:spacing w:before="100" w:beforeAutospacing="1" w:after="100" w:afterAutospacing="1" w:line="240" w:lineRule="auto"/>
        <w:jc w:val="both"/>
        <w:rPr>
          <w:rFonts w:eastAsia="Times New Roman" w:cs="Tahoma"/>
          <w:color w:val="000000"/>
          <w:sz w:val="24"/>
          <w:szCs w:val="24"/>
        </w:rPr>
      </w:pPr>
      <w:r w:rsidRPr="003E4A67">
        <w:rPr>
          <w:rFonts w:eastAsia="Times New Roman" w:cs="Tahoma"/>
          <w:color w:val="000000"/>
          <w:sz w:val="24"/>
          <w:szCs w:val="24"/>
        </w:rPr>
        <w:t>Five years of leadership experience (except for youth until the age of 30)</w:t>
      </w:r>
    </w:p>
    <w:p w14:paraId="3541EE66" w14:textId="77777777" w:rsidR="002F07E4" w:rsidRPr="003E4A67" w:rsidRDefault="002F07E4" w:rsidP="002F07E4">
      <w:pPr>
        <w:numPr>
          <w:ilvl w:val="0"/>
          <w:numId w:val="18"/>
        </w:numPr>
        <w:spacing w:before="100" w:beforeAutospacing="1" w:after="100" w:afterAutospacing="1" w:line="240" w:lineRule="auto"/>
        <w:jc w:val="both"/>
        <w:rPr>
          <w:rFonts w:eastAsia="Times New Roman" w:cs="Tahoma"/>
          <w:color w:val="000000"/>
          <w:sz w:val="24"/>
          <w:szCs w:val="24"/>
        </w:rPr>
      </w:pPr>
      <w:r w:rsidRPr="003E4A67">
        <w:rPr>
          <w:rFonts w:eastAsia="Times New Roman" w:cs="Tahoma"/>
          <w:color w:val="000000"/>
          <w:sz w:val="24"/>
          <w:szCs w:val="24"/>
        </w:rPr>
        <w:t>Sound insights into practices of public policy and passion for justice (assessed through an essay)</w:t>
      </w:r>
    </w:p>
    <w:p w14:paraId="3D638138" w14:textId="77777777" w:rsidR="002F07E4" w:rsidRPr="003E4A67" w:rsidRDefault="002F07E4" w:rsidP="002F07E4">
      <w:pPr>
        <w:numPr>
          <w:ilvl w:val="0"/>
          <w:numId w:val="18"/>
        </w:numPr>
        <w:spacing w:before="100" w:beforeAutospacing="1" w:after="100" w:afterAutospacing="1" w:line="240" w:lineRule="auto"/>
        <w:jc w:val="both"/>
        <w:rPr>
          <w:rFonts w:eastAsia="Times New Roman" w:cs="Tahoma"/>
          <w:color w:val="000000"/>
          <w:sz w:val="24"/>
          <w:szCs w:val="24"/>
        </w:rPr>
      </w:pPr>
      <w:r w:rsidRPr="003E4A67">
        <w:rPr>
          <w:rFonts w:eastAsia="Times New Roman" w:cs="Tahoma"/>
          <w:color w:val="000000"/>
          <w:sz w:val="24"/>
          <w:szCs w:val="24"/>
        </w:rPr>
        <w:t>Endorsement from a church or ecumenical organization</w:t>
      </w:r>
    </w:p>
    <w:p w14:paraId="2D6103BB" w14:textId="77777777" w:rsidR="002F07E4" w:rsidRPr="003E4A67" w:rsidRDefault="002F07E4" w:rsidP="002F07E4">
      <w:pPr>
        <w:spacing w:after="0" w:line="240" w:lineRule="auto"/>
        <w:jc w:val="both"/>
        <w:rPr>
          <w:rFonts w:cs="Tahoma"/>
          <w:color w:val="000000"/>
          <w:sz w:val="24"/>
          <w:szCs w:val="24"/>
          <w:lang w:eastAsia="en-GB"/>
        </w:rPr>
      </w:pPr>
      <w:r w:rsidRPr="003E4A67">
        <w:rPr>
          <w:rFonts w:cs="Tahoma"/>
          <w:color w:val="000000"/>
          <w:sz w:val="24"/>
          <w:szCs w:val="24"/>
          <w:lang w:eastAsia="en-GB"/>
        </w:rPr>
        <w:t>Among candidates who meet the nomination criteria, participants will be selected with a view to achieving regional, gender and denominational balance.</w:t>
      </w:r>
    </w:p>
    <w:p w14:paraId="7DD8F439" w14:textId="77777777" w:rsidR="002F07E4" w:rsidRPr="003E4A67" w:rsidRDefault="002F07E4" w:rsidP="002F07E4">
      <w:pPr>
        <w:spacing w:after="0" w:line="240" w:lineRule="auto"/>
        <w:jc w:val="both"/>
        <w:rPr>
          <w:rFonts w:cs="Tahoma"/>
          <w:color w:val="000000"/>
          <w:sz w:val="24"/>
          <w:szCs w:val="24"/>
          <w:lang w:eastAsia="en-GB"/>
        </w:rPr>
      </w:pPr>
    </w:p>
    <w:p w14:paraId="071E2001" w14:textId="77777777" w:rsidR="002F07E4" w:rsidRPr="003E4A67" w:rsidRDefault="002F07E4" w:rsidP="002F07E4">
      <w:pPr>
        <w:spacing w:after="0" w:line="240" w:lineRule="auto"/>
        <w:jc w:val="both"/>
        <w:rPr>
          <w:rFonts w:cs="Tahoma"/>
          <w:color w:val="000000"/>
          <w:sz w:val="24"/>
          <w:szCs w:val="24"/>
          <w:lang w:eastAsia="en-GB"/>
        </w:rPr>
      </w:pPr>
      <w:r w:rsidRPr="003E4A67">
        <w:rPr>
          <w:rFonts w:cs="Tahoma"/>
          <w:color w:val="000000"/>
          <w:sz w:val="24"/>
          <w:szCs w:val="24"/>
          <w:lang w:eastAsia="en-GB"/>
        </w:rPr>
        <w:t xml:space="preserve">Participants are granted full scholarship, including flights, accommodation and full board. A minimum contribution of </w:t>
      </w:r>
      <w:r>
        <w:rPr>
          <w:rFonts w:cs="Tahoma"/>
          <w:color w:val="000000"/>
          <w:sz w:val="24"/>
          <w:szCs w:val="24"/>
          <w:lang w:eastAsia="en-GB"/>
        </w:rPr>
        <w:t xml:space="preserve">US$ </w:t>
      </w:r>
      <w:r w:rsidR="002466CE">
        <w:rPr>
          <w:rFonts w:cs="Tahoma"/>
          <w:color w:val="000000"/>
          <w:sz w:val="24"/>
          <w:szCs w:val="24"/>
          <w:lang w:eastAsia="en-GB"/>
        </w:rPr>
        <w:t xml:space="preserve">100 </w:t>
      </w:r>
      <w:r w:rsidRPr="003E4A67">
        <w:rPr>
          <w:rFonts w:cs="Tahoma"/>
          <w:color w:val="000000"/>
          <w:sz w:val="24"/>
          <w:szCs w:val="24"/>
          <w:lang w:eastAsia="en-GB"/>
        </w:rPr>
        <w:t>is expected from each participant.</w:t>
      </w:r>
    </w:p>
    <w:p w14:paraId="29BE6C0E" w14:textId="77777777" w:rsidR="002F07E4" w:rsidRPr="003E4A67" w:rsidRDefault="002F07E4" w:rsidP="002F07E4">
      <w:pPr>
        <w:spacing w:before="100" w:beforeAutospacing="1" w:after="100" w:afterAutospacing="1" w:line="240" w:lineRule="auto"/>
        <w:jc w:val="both"/>
        <w:outlineLvl w:val="2"/>
        <w:rPr>
          <w:rFonts w:eastAsia="Times New Roman" w:cs="Tahoma"/>
          <w:b/>
          <w:bCs/>
          <w:color w:val="000000"/>
          <w:sz w:val="24"/>
          <w:szCs w:val="24"/>
          <w:lang w:eastAsia="en-GB"/>
        </w:rPr>
      </w:pPr>
      <w:r w:rsidRPr="003E4A67">
        <w:rPr>
          <w:rFonts w:eastAsia="Times New Roman" w:cs="Tahoma"/>
          <w:b/>
          <w:bCs/>
          <w:color w:val="000000"/>
          <w:sz w:val="24"/>
          <w:szCs w:val="24"/>
          <w:lang w:eastAsia="en-GB"/>
        </w:rPr>
        <w:t>Application form and guidelines</w:t>
      </w:r>
    </w:p>
    <w:p w14:paraId="24375B9F" w14:textId="09580FB7" w:rsidR="004D7046" w:rsidRDefault="002F07E4" w:rsidP="002F07E4">
      <w:pPr>
        <w:spacing w:after="0" w:line="240" w:lineRule="auto"/>
        <w:jc w:val="both"/>
        <w:rPr>
          <w:rFonts w:cs="Tahoma"/>
          <w:color w:val="000000"/>
          <w:sz w:val="24"/>
          <w:szCs w:val="24"/>
          <w:lang w:eastAsia="en-GB"/>
        </w:rPr>
      </w:pPr>
      <w:r>
        <w:rPr>
          <w:rFonts w:cs="Tahoma"/>
          <w:color w:val="000000"/>
          <w:sz w:val="24"/>
          <w:szCs w:val="24"/>
          <w:lang w:eastAsia="en-GB"/>
        </w:rPr>
        <w:t xml:space="preserve">The application form, participant </w:t>
      </w:r>
      <w:r w:rsidRPr="003E4A67">
        <w:rPr>
          <w:rFonts w:cs="Tahoma"/>
          <w:color w:val="000000"/>
          <w:sz w:val="24"/>
          <w:szCs w:val="24"/>
          <w:lang w:eastAsia="en-GB"/>
        </w:rPr>
        <w:t>gui</w:t>
      </w:r>
      <w:r>
        <w:rPr>
          <w:rFonts w:cs="Tahoma"/>
          <w:color w:val="000000"/>
          <w:sz w:val="24"/>
          <w:szCs w:val="24"/>
          <w:lang w:eastAsia="en-GB"/>
        </w:rPr>
        <w:t xml:space="preserve">delines and the indicative programme </w:t>
      </w:r>
      <w:r w:rsidRPr="003E4A67">
        <w:rPr>
          <w:rFonts w:cs="Tahoma"/>
          <w:color w:val="000000"/>
          <w:sz w:val="24"/>
          <w:szCs w:val="24"/>
          <w:lang w:eastAsia="en-GB"/>
        </w:rPr>
        <w:t>may be downloaded</w:t>
      </w:r>
      <w:r w:rsidR="004D7046">
        <w:rPr>
          <w:rFonts w:cs="Tahoma"/>
          <w:color w:val="000000"/>
          <w:sz w:val="24"/>
          <w:szCs w:val="24"/>
          <w:lang w:eastAsia="en-GB"/>
        </w:rPr>
        <w:t xml:space="preserve"> here:</w:t>
      </w:r>
      <w:bookmarkStart w:id="0" w:name="_GoBack"/>
      <w:bookmarkEnd w:id="0"/>
    </w:p>
    <w:p w14:paraId="125FA1CC" w14:textId="56C39238" w:rsidR="004D7046" w:rsidRPr="004D7046" w:rsidRDefault="004D7046" w:rsidP="002F07E4">
      <w:pPr>
        <w:spacing w:after="0" w:line="240" w:lineRule="auto"/>
        <w:jc w:val="both"/>
        <w:rPr>
          <w:rFonts w:cs="Tahoma"/>
          <w:color w:val="000000"/>
          <w:lang w:eastAsia="en-GB"/>
        </w:rPr>
      </w:pPr>
      <w:hyperlink r:id="rId9" w:history="1">
        <w:r w:rsidRPr="004D7046">
          <w:rPr>
            <w:rStyle w:val="Hyperlink"/>
            <w:rFonts w:cs="Tahoma"/>
            <w:lang w:eastAsia="en-GB"/>
          </w:rPr>
          <w:t>https://www.cwmission.org/wp-content/uploads/2020/01/GEMSchool2020_ProgrammeCurriculum.pdf</w:t>
        </w:r>
      </w:hyperlink>
      <w:r w:rsidRPr="004D7046">
        <w:rPr>
          <w:rFonts w:cs="Tahoma"/>
          <w:color w:val="000000"/>
          <w:lang w:eastAsia="en-GB"/>
        </w:rPr>
        <w:t xml:space="preserve"> </w:t>
      </w:r>
    </w:p>
    <w:p w14:paraId="27CD578B" w14:textId="77777777" w:rsidR="004D7046" w:rsidRPr="004D7046" w:rsidRDefault="004D7046" w:rsidP="002F07E4">
      <w:pPr>
        <w:spacing w:after="0" w:line="240" w:lineRule="auto"/>
        <w:jc w:val="both"/>
        <w:rPr>
          <w:rFonts w:cs="Tahoma"/>
          <w:color w:val="000000"/>
          <w:lang w:eastAsia="en-GB"/>
        </w:rPr>
      </w:pPr>
    </w:p>
    <w:p w14:paraId="342B5649" w14:textId="0BA44A3D" w:rsidR="004D7046" w:rsidRPr="004D7046" w:rsidRDefault="004D7046" w:rsidP="002F07E4">
      <w:pPr>
        <w:spacing w:after="0" w:line="240" w:lineRule="auto"/>
        <w:jc w:val="both"/>
        <w:rPr>
          <w:rFonts w:cs="Tahoma"/>
          <w:color w:val="000000"/>
          <w:lang w:eastAsia="en-GB"/>
        </w:rPr>
      </w:pPr>
      <w:hyperlink r:id="rId10" w:history="1">
        <w:r w:rsidRPr="004D7046">
          <w:rPr>
            <w:rStyle w:val="Hyperlink"/>
            <w:rFonts w:cs="Tahoma"/>
            <w:lang w:eastAsia="en-GB"/>
          </w:rPr>
          <w:t>https://www.cwmission.org/wp-content/uploads/2020/01/GEMSchool2020_ParticipantGuidelines.pdf</w:t>
        </w:r>
      </w:hyperlink>
      <w:r w:rsidRPr="004D7046">
        <w:rPr>
          <w:rFonts w:cs="Tahoma"/>
          <w:color w:val="000000"/>
          <w:lang w:eastAsia="en-GB"/>
        </w:rPr>
        <w:t xml:space="preserve"> </w:t>
      </w:r>
    </w:p>
    <w:p w14:paraId="38C0B85D" w14:textId="77777777" w:rsidR="004D7046" w:rsidRPr="004D7046" w:rsidRDefault="004D7046" w:rsidP="002F07E4">
      <w:pPr>
        <w:spacing w:after="0" w:line="240" w:lineRule="auto"/>
        <w:jc w:val="both"/>
        <w:rPr>
          <w:rFonts w:cs="Tahoma"/>
          <w:color w:val="000000"/>
          <w:lang w:eastAsia="en-GB"/>
        </w:rPr>
      </w:pPr>
    </w:p>
    <w:p w14:paraId="6CB0EEDB" w14:textId="77777777" w:rsidR="004D7046" w:rsidRPr="004D7046" w:rsidRDefault="004D7046" w:rsidP="002F07E4">
      <w:pPr>
        <w:spacing w:after="0" w:line="240" w:lineRule="auto"/>
        <w:jc w:val="both"/>
        <w:rPr>
          <w:rFonts w:cs="Tahoma"/>
          <w:color w:val="000000"/>
          <w:lang w:eastAsia="en-GB"/>
        </w:rPr>
      </w:pPr>
      <w:hyperlink r:id="rId11" w:history="1">
        <w:r w:rsidRPr="004D7046">
          <w:rPr>
            <w:rStyle w:val="Hyperlink"/>
            <w:rFonts w:cs="Tahoma"/>
            <w:lang w:eastAsia="en-GB"/>
          </w:rPr>
          <w:t>https://www.cwmission.org/wp-content/uploads/2020/01/GEMSchool2020_ApplicationFormEssay.docx</w:t>
        </w:r>
      </w:hyperlink>
      <w:r w:rsidRPr="004D7046">
        <w:rPr>
          <w:rFonts w:cs="Tahoma"/>
          <w:color w:val="000000"/>
          <w:lang w:eastAsia="en-GB"/>
        </w:rPr>
        <w:t xml:space="preserve"> </w:t>
      </w:r>
    </w:p>
    <w:p w14:paraId="09441694" w14:textId="4BB15259" w:rsidR="002F07E4" w:rsidRPr="004D7046" w:rsidRDefault="002F07E4" w:rsidP="002F07E4">
      <w:pPr>
        <w:spacing w:after="0" w:line="240" w:lineRule="auto"/>
        <w:jc w:val="both"/>
        <w:rPr>
          <w:rFonts w:cs="Tahoma"/>
          <w:color w:val="000000"/>
          <w:lang w:eastAsia="en-GB"/>
        </w:rPr>
      </w:pPr>
      <w:r w:rsidRPr="004D7046">
        <w:rPr>
          <w:rFonts w:cs="Tahoma"/>
          <w:color w:val="000000"/>
          <w:lang w:eastAsia="en-GB"/>
        </w:rPr>
        <w:t xml:space="preserve"> </w:t>
      </w:r>
    </w:p>
    <w:p w14:paraId="1422D5CE" w14:textId="77777777" w:rsidR="002F07E4" w:rsidRPr="003E4A67" w:rsidRDefault="002F07E4" w:rsidP="002F07E4">
      <w:pPr>
        <w:spacing w:after="0" w:line="240" w:lineRule="auto"/>
        <w:jc w:val="both"/>
        <w:rPr>
          <w:rFonts w:cs="Tahoma"/>
          <w:color w:val="000000"/>
          <w:sz w:val="24"/>
          <w:szCs w:val="24"/>
          <w:lang w:eastAsia="en-GB"/>
        </w:rPr>
      </w:pPr>
    </w:p>
    <w:p w14:paraId="1770EF7E" w14:textId="77777777" w:rsidR="002F07E4" w:rsidRDefault="002F07E4" w:rsidP="002F07E4">
      <w:pPr>
        <w:spacing w:after="0" w:line="240" w:lineRule="auto"/>
        <w:jc w:val="both"/>
        <w:rPr>
          <w:rFonts w:cs="Tahoma"/>
          <w:color w:val="000000"/>
          <w:sz w:val="24"/>
          <w:szCs w:val="24"/>
          <w:lang w:eastAsia="en-GB"/>
        </w:rPr>
      </w:pPr>
      <w:r w:rsidRPr="003E4A67">
        <w:rPr>
          <w:rFonts w:cs="Tahoma"/>
          <w:color w:val="000000"/>
          <w:sz w:val="24"/>
          <w:szCs w:val="24"/>
          <w:lang w:eastAsia="en-GB"/>
        </w:rPr>
        <w:t xml:space="preserve">Filled-out application forms and supporting documents should be sent to </w:t>
      </w:r>
      <w:hyperlink r:id="rId12" w:history="1">
        <w:r w:rsidRPr="003E4A67">
          <w:rPr>
            <w:rFonts w:cs="Tahoma"/>
            <w:color w:val="0000FF"/>
            <w:sz w:val="24"/>
            <w:szCs w:val="24"/>
            <w:u w:val="single"/>
            <w:lang w:eastAsia="en-GB"/>
          </w:rPr>
          <w:t>Sophie.Dhanjal@wcc-coe.org</w:t>
        </w:r>
      </w:hyperlink>
      <w:r w:rsidRPr="003E4A67">
        <w:rPr>
          <w:rFonts w:cs="Tahoma"/>
          <w:color w:val="000000"/>
          <w:sz w:val="24"/>
          <w:szCs w:val="24"/>
          <w:lang w:eastAsia="en-GB"/>
        </w:rPr>
        <w:t xml:space="preserve">. </w:t>
      </w:r>
    </w:p>
    <w:p w14:paraId="62A07C54" w14:textId="77777777" w:rsidR="002F07E4" w:rsidRDefault="002F07E4" w:rsidP="002F07E4">
      <w:pPr>
        <w:spacing w:after="0" w:line="240" w:lineRule="auto"/>
        <w:jc w:val="both"/>
        <w:rPr>
          <w:rFonts w:cs="Tahoma"/>
          <w:color w:val="000000"/>
          <w:sz w:val="24"/>
          <w:szCs w:val="24"/>
          <w:lang w:eastAsia="en-GB"/>
        </w:rPr>
      </w:pPr>
    </w:p>
    <w:p w14:paraId="41CE8E43" w14:textId="77777777" w:rsidR="002F07E4" w:rsidRPr="003E4A67" w:rsidRDefault="002F07E4" w:rsidP="002F07E4">
      <w:pPr>
        <w:spacing w:after="0" w:line="240" w:lineRule="auto"/>
        <w:jc w:val="both"/>
        <w:rPr>
          <w:rFonts w:cs="Tahoma"/>
          <w:color w:val="000000"/>
          <w:sz w:val="24"/>
          <w:szCs w:val="24"/>
          <w:lang w:eastAsia="en-GB"/>
        </w:rPr>
      </w:pPr>
      <w:r w:rsidRPr="003E4A67">
        <w:rPr>
          <w:rFonts w:cs="Tahoma"/>
          <w:color w:val="000000"/>
          <w:sz w:val="24"/>
          <w:szCs w:val="24"/>
          <w:lang w:eastAsia="en-GB"/>
        </w:rPr>
        <w:t xml:space="preserve">Further inquiries may be directed to </w:t>
      </w:r>
      <w:hyperlink r:id="rId13" w:history="1">
        <w:r w:rsidRPr="003E4A67">
          <w:rPr>
            <w:rFonts w:cs="Tahoma"/>
            <w:color w:val="0000FF"/>
            <w:sz w:val="24"/>
            <w:szCs w:val="24"/>
            <w:u w:val="single"/>
            <w:lang w:eastAsia="en-GB"/>
          </w:rPr>
          <w:t>Athena.Peralta@wcc-coe.org</w:t>
        </w:r>
      </w:hyperlink>
      <w:r>
        <w:rPr>
          <w:rFonts w:cs="Tahoma"/>
          <w:color w:val="000000"/>
          <w:sz w:val="24"/>
          <w:szCs w:val="24"/>
          <w:lang w:eastAsia="en-GB"/>
        </w:rPr>
        <w:t xml:space="preserve">; </w:t>
      </w:r>
      <w:r w:rsidRPr="007852F1">
        <w:rPr>
          <w:rFonts w:cs="Tahoma"/>
          <w:color w:val="0000FF"/>
          <w:sz w:val="24"/>
          <w:szCs w:val="24"/>
          <w:u w:val="single"/>
          <w:lang w:eastAsia="en-GB"/>
        </w:rPr>
        <w:t>philip.peacock@wcrc.eu</w:t>
      </w:r>
      <w:r>
        <w:rPr>
          <w:rFonts w:cs="Tahoma"/>
          <w:color w:val="0000FF"/>
          <w:sz w:val="24"/>
          <w:szCs w:val="24"/>
          <w:u w:val="single"/>
          <w:lang w:eastAsia="en-GB"/>
        </w:rPr>
        <w:t>;</w:t>
      </w:r>
      <w:r>
        <w:rPr>
          <w:rFonts w:cs="Tahoma"/>
          <w:color w:val="000000"/>
          <w:sz w:val="24"/>
          <w:szCs w:val="24"/>
          <w:lang w:eastAsia="en-GB"/>
        </w:rPr>
        <w:t xml:space="preserve"> </w:t>
      </w:r>
      <w:hyperlink r:id="rId14" w:history="1">
        <w:r w:rsidRPr="005A3EC3">
          <w:rPr>
            <w:rStyle w:val="Hyperlink"/>
            <w:rFonts w:cs="Tahoma"/>
            <w:sz w:val="24"/>
            <w:szCs w:val="24"/>
            <w:lang w:eastAsia="en-GB"/>
          </w:rPr>
          <w:t>peter.cruchley@cwmission.org</w:t>
        </w:r>
      </w:hyperlink>
      <w:r>
        <w:rPr>
          <w:rFonts w:cs="Tahoma"/>
          <w:color w:val="000000"/>
          <w:sz w:val="24"/>
          <w:szCs w:val="24"/>
          <w:lang w:eastAsia="en-GB"/>
        </w:rPr>
        <w:t xml:space="preserve">; or </w:t>
      </w:r>
      <w:hyperlink r:id="rId15" w:history="1">
        <w:r w:rsidR="00902638" w:rsidRPr="00E7662E">
          <w:rPr>
            <w:rStyle w:val="Hyperlink"/>
            <w:rFonts w:cs="Tahoma"/>
            <w:sz w:val="24"/>
            <w:szCs w:val="24"/>
            <w:lang w:eastAsia="en-GB"/>
          </w:rPr>
          <w:t>sivin.kit@lutheranworld.org</w:t>
        </w:r>
      </w:hyperlink>
      <w:r>
        <w:rPr>
          <w:rFonts w:cs="Tahoma"/>
          <w:color w:val="000000"/>
          <w:sz w:val="24"/>
          <w:szCs w:val="24"/>
          <w:lang w:eastAsia="en-GB"/>
        </w:rPr>
        <w:t xml:space="preserve">.  </w:t>
      </w:r>
    </w:p>
    <w:p w14:paraId="2C3481D3" w14:textId="77777777" w:rsidR="002F07E4" w:rsidRPr="003E4A67" w:rsidRDefault="002F07E4" w:rsidP="002F07E4">
      <w:pPr>
        <w:spacing w:after="0" w:line="240" w:lineRule="auto"/>
        <w:jc w:val="both"/>
        <w:rPr>
          <w:rFonts w:cs="Tahoma"/>
          <w:color w:val="000000"/>
          <w:sz w:val="24"/>
          <w:szCs w:val="24"/>
          <w:lang w:eastAsia="en-GB"/>
        </w:rPr>
      </w:pPr>
    </w:p>
    <w:p w14:paraId="75653B30" w14:textId="77777777" w:rsidR="002F07E4" w:rsidRPr="003E4A67" w:rsidRDefault="002F07E4" w:rsidP="002F07E4">
      <w:pPr>
        <w:spacing w:after="0" w:line="240" w:lineRule="auto"/>
        <w:jc w:val="both"/>
        <w:rPr>
          <w:rFonts w:cs="Tahoma"/>
          <w:color w:val="000000"/>
          <w:sz w:val="24"/>
          <w:szCs w:val="24"/>
          <w:lang w:eastAsia="en-GB"/>
        </w:rPr>
      </w:pPr>
      <w:r w:rsidRPr="003E4A67">
        <w:rPr>
          <w:rFonts w:cs="Tahoma"/>
          <w:b/>
          <w:bCs/>
          <w:color w:val="000000"/>
          <w:sz w:val="24"/>
          <w:szCs w:val="24"/>
          <w:lang w:eastAsia="en-GB"/>
        </w:rPr>
        <w:t>The final date of submission of applications is</w:t>
      </w:r>
      <w:r>
        <w:rPr>
          <w:rFonts w:cs="Tahoma"/>
          <w:b/>
          <w:bCs/>
          <w:color w:val="000000"/>
          <w:sz w:val="24"/>
          <w:szCs w:val="24"/>
          <w:lang w:eastAsia="en-GB"/>
        </w:rPr>
        <w:t xml:space="preserve"> on 09 February 2020</w:t>
      </w:r>
      <w:r w:rsidRPr="003E4A67">
        <w:rPr>
          <w:rFonts w:cs="Tahoma"/>
          <w:b/>
          <w:bCs/>
          <w:color w:val="000000"/>
          <w:sz w:val="24"/>
          <w:szCs w:val="24"/>
          <w:lang w:eastAsia="en-GB"/>
        </w:rPr>
        <w:t xml:space="preserve">. </w:t>
      </w:r>
      <w:r w:rsidRPr="003E4A67">
        <w:rPr>
          <w:rFonts w:cs="Tahoma"/>
          <w:color w:val="000000"/>
          <w:sz w:val="24"/>
          <w:szCs w:val="24"/>
          <w:lang w:eastAsia="en-GB"/>
        </w:rPr>
        <w:t>Selected par</w:t>
      </w:r>
      <w:r>
        <w:rPr>
          <w:rFonts w:cs="Tahoma"/>
          <w:color w:val="000000"/>
          <w:sz w:val="24"/>
          <w:szCs w:val="24"/>
          <w:lang w:eastAsia="en-GB"/>
        </w:rPr>
        <w:t>ticipants will be informed by 24 February 2020</w:t>
      </w:r>
      <w:r w:rsidRPr="003E4A67">
        <w:rPr>
          <w:rFonts w:cs="Tahoma"/>
          <w:color w:val="000000"/>
          <w:sz w:val="24"/>
          <w:szCs w:val="24"/>
          <w:lang w:eastAsia="en-GB"/>
        </w:rPr>
        <w:t>.</w:t>
      </w:r>
    </w:p>
    <w:p w14:paraId="479CA1D7" w14:textId="77777777" w:rsidR="00F7392C" w:rsidRPr="002F07E4" w:rsidRDefault="00F7392C" w:rsidP="002F07E4"/>
    <w:sectPr w:rsidR="00F7392C" w:rsidRPr="002F07E4" w:rsidSect="00F32C21">
      <w:headerReference w:type="default" r:id="rId16"/>
      <w:footerReference w:type="default" r:id="rId17"/>
      <w:pgSz w:w="11906" w:h="16838"/>
      <w:pgMar w:top="1247" w:right="1304" w:bottom="107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7BB1A" w14:textId="77777777" w:rsidR="001A76CC" w:rsidRDefault="001A76CC" w:rsidP="00082A92">
      <w:pPr>
        <w:spacing w:after="0" w:line="240" w:lineRule="auto"/>
      </w:pPr>
      <w:r>
        <w:separator/>
      </w:r>
    </w:p>
  </w:endnote>
  <w:endnote w:type="continuationSeparator" w:id="0">
    <w:p w14:paraId="3FD48B63" w14:textId="77777777" w:rsidR="001A76CC" w:rsidRDefault="001A76CC" w:rsidP="00082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8"/>
      <w:gridCol w:w="1860"/>
    </w:tblGrid>
    <w:sdt>
      <w:sdtPr>
        <w:rPr>
          <w:rFonts w:ascii="Cambria" w:eastAsia="Times New Roman" w:hAnsi="Cambria" w:cs="Times New Roman"/>
          <w:sz w:val="20"/>
          <w:szCs w:val="20"/>
        </w:rPr>
        <w:id w:val="1427285487"/>
        <w:docPartObj>
          <w:docPartGallery w:val="Page Numbers (Bottom of Page)"/>
          <w:docPartUnique/>
        </w:docPartObj>
      </w:sdtPr>
      <w:sdtEndPr>
        <w:rPr>
          <w:rFonts w:asciiTheme="minorHAnsi" w:eastAsiaTheme="minorEastAsia" w:hAnsiTheme="minorHAnsi" w:cstheme="minorBidi"/>
          <w:sz w:val="22"/>
          <w:szCs w:val="22"/>
        </w:rPr>
      </w:sdtEndPr>
      <w:sdtContent>
        <w:tr w:rsidR="003931FC" w14:paraId="37240668" w14:textId="77777777" w:rsidTr="005E4B91">
          <w:trPr>
            <w:trHeight w:val="727"/>
          </w:trPr>
          <w:tc>
            <w:tcPr>
              <w:tcW w:w="4000" w:type="pct"/>
              <w:tcBorders>
                <w:right w:val="triple" w:sz="4" w:space="0" w:color="4F81BD"/>
              </w:tcBorders>
            </w:tcPr>
            <w:p w14:paraId="2E146523" w14:textId="77777777" w:rsidR="003931FC" w:rsidRPr="005E4B91" w:rsidRDefault="009C085D" w:rsidP="009C085D">
              <w:pPr>
                <w:tabs>
                  <w:tab w:val="left" w:pos="620"/>
                  <w:tab w:val="center" w:pos="4320"/>
                </w:tabs>
                <w:jc w:val="right"/>
                <w:rPr>
                  <w:rFonts w:ascii="Cambria" w:eastAsia="Times New Roman" w:hAnsi="Cambria" w:cs="Times New Roman"/>
                  <w:sz w:val="20"/>
                  <w:szCs w:val="20"/>
                </w:rPr>
              </w:pPr>
              <w:r>
                <w:rPr>
                  <w:noProof/>
                  <w:lang w:eastAsia="en-GB"/>
                </w:rPr>
                <w:drawing>
                  <wp:inline distT="0" distB="0" distL="0" distR="0" wp14:anchorId="2F8F3E3B" wp14:editId="25533746">
                    <wp:extent cx="1435690" cy="476104"/>
                    <wp:effectExtent l="0" t="0" r="0" b="635"/>
                    <wp:docPr id="2" name="Picture 2" descr="Image result for world council of church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world council of church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152" cy="477252"/>
                            </a:xfrm>
                            <a:prstGeom prst="rect">
                              <a:avLst/>
                            </a:prstGeom>
                            <a:noFill/>
                            <a:ln>
                              <a:noFill/>
                            </a:ln>
                          </pic:spPr>
                        </pic:pic>
                      </a:graphicData>
                    </a:graphic>
                  </wp:inline>
                </w:drawing>
              </w:r>
              <w:r>
                <w:rPr>
                  <w:noProof/>
                  <w:lang w:eastAsia="en-GB"/>
                </w:rPr>
                <w:drawing>
                  <wp:inline distT="0" distB="0" distL="0" distR="0" wp14:anchorId="047C4A1B" wp14:editId="2F33A0D6">
                    <wp:extent cx="882015" cy="459383"/>
                    <wp:effectExtent l="0" t="0" r="0" b="0"/>
                    <wp:docPr id="3" name="Picture 3" descr="https://encrypted-tbn2.gstatic.com/images?q=tbn:ANd9GcQdlNVqZjJWli0k6OdNnnJVgu73dds-C-6wMphrLD5IWQ9BBqDW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QdlNVqZjJWli0k6OdNnnJVgu73dds-C-6wMphrLD5IWQ9BBqDWM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3083" cy="459939"/>
                            </a:xfrm>
                            <a:prstGeom prst="rect">
                              <a:avLst/>
                            </a:prstGeom>
                            <a:noFill/>
                            <a:ln>
                              <a:noFill/>
                            </a:ln>
                          </pic:spPr>
                        </pic:pic>
                      </a:graphicData>
                    </a:graphic>
                  </wp:inline>
                </w:drawing>
              </w:r>
              <w:r w:rsidR="00B17A8B" w:rsidRPr="005E4B91">
                <w:rPr>
                  <w:rFonts w:ascii="Cambria" w:eastAsia="Times New Roman" w:hAnsi="Cambria" w:cs="Times New Roman"/>
                  <w:sz w:val="20"/>
                  <w:szCs w:val="20"/>
                </w:rPr>
                <w:t xml:space="preserve"> </w:t>
              </w:r>
              <w:r w:rsidR="004102B7" w:rsidRPr="005E4B91">
                <w:rPr>
                  <w:rFonts w:ascii="Cambria" w:eastAsia="Times New Roman" w:hAnsi="Cambria" w:cs="Times New Roman"/>
                  <w:noProof/>
                  <w:sz w:val="20"/>
                  <w:szCs w:val="20"/>
                  <w:lang w:eastAsia="en-GB"/>
                </w:rPr>
                <w:drawing>
                  <wp:inline distT="0" distB="0" distL="0" distR="0" wp14:anchorId="6AADFFF7" wp14:editId="304198D9">
                    <wp:extent cx="628015" cy="4572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8015" cy="457200"/>
                            </a:xfrm>
                            <a:prstGeom prst="rect">
                              <a:avLst/>
                            </a:prstGeom>
                            <a:noFill/>
                          </pic:spPr>
                        </pic:pic>
                      </a:graphicData>
                    </a:graphic>
                  </wp:inline>
                </w:drawing>
              </w:r>
              <w:r w:rsidR="005E6B1B" w:rsidRPr="005E4B91">
                <w:rPr>
                  <w:rFonts w:ascii="Cambria" w:eastAsia="Times New Roman" w:hAnsi="Cambria" w:cs="Times New Roman"/>
                  <w:sz w:val="20"/>
                  <w:szCs w:val="20"/>
                </w:rPr>
                <w:t xml:space="preserve"> </w:t>
              </w:r>
              <w:r w:rsidR="00B17A8B" w:rsidRPr="005E4B91">
                <w:rPr>
                  <w:rFonts w:ascii="Cambria" w:eastAsia="Times New Roman" w:hAnsi="Cambria" w:cs="Times New Roman"/>
                  <w:sz w:val="20"/>
                  <w:szCs w:val="20"/>
                </w:rPr>
                <w:t xml:space="preserve">   </w:t>
              </w:r>
              <w:r w:rsidR="00B17A8B" w:rsidRPr="005E4B91">
                <w:rPr>
                  <w:rFonts w:ascii="Cambria" w:eastAsia="Times New Roman" w:hAnsi="Cambria" w:cs="Times New Roman"/>
                  <w:noProof/>
                  <w:sz w:val="20"/>
                  <w:szCs w:val="20"/>
                  <w:lang w:eastAsia="en-GB"/>
                </w:rPr>
                <w:drawing>
                  <wp:inline distT="0" distB="0" distL="0" distR="0" wp14:anchorId="5F9188CF" wp14:editId="6D3A4E14">
                    <wp:extent cx="1153160" cy="5037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7786" cy="505728"/>
                            </a:xfrm>
                            <a:prstGeom prst="rect">
                              <a:avLst/>
                            </a:prstGeom>
                            <a:noFill/>
                          </pic:spPr>
                        </pic:pic>
                      </a:graphicData>
                    </a:graphic>
                  </wp:inline>
                </w:drawing>
              </w:r>
              <w:r w:rsidR="005E6B1B" w:rsidRPr="005E4B91">
                <w:rPr>
                  <w:rFonts w:ascii="Cambria" w:eastAsia="Times New Roman" w:hAnsi="Cambria" w:cs="Times New Roman"/>
                  <w:sz w:val="20"/>
                  <w:szCs w:val="20"/>
                </w:rPr>
                <w:t xml:space="preserve"> </w:t>
              </w:r>
              <w:r w:rsidR="00B17A8B" w:rsidRPr="005E4B91">
                <w:rPr>
                  <w:rFonts w:ascii="Cambria" w:eastAsia="Times New Roman" w:hAnsi="Cambria" w:cs="Times New Roman"/>
                  <w:sz w:val="20"/>
                  <w:szCs w:val="20"/>
                </w:rPr>
                <w:t xml:space="preserve"> </w:t>
              </w:r>
            </w:p>
          </w:tc>
          <w:tc>
            <w:tcPr>
              <w:tcW w:w="1000" w:type="pct"/>
              <w:tcBorders>
                <w:left w:val="triple" w:sz="4" w:space="0" w:color="4F81BD"/>
              </w:tcBorders>
            </w:tcPr>
            <w:p w14:paraId="5F78C4D5" w14:textId="77777777" w:rsidR="003931FC" w:rsidRPr="005E4B91" w:rsidRDefault="003931FC" w:rsidP="004755F7">
              <w:pPr>
                <w:tabs>
                  <w:tab w:val="left" w:pos="1490"/>
                </w:tabs>
                <w:rPr>
                  <w:rFonts w:ascii="Cambria" w:hAnsi="Cambria"/>
                  <w:sz w:val="28"/>
                  <w:szCs w:val="28"/>
                </w:rPr>
              </w:pPr>
              <w:r>
                <w:fldChar w:fldCharType="begin"/>
              </w:r>
              <w:r>
                <w:instrText xml:space="preserve"> PAGE    \* MERGEFORMAT </w:instrText>
              </w:r>
              <w:r>
                <w:fldChar w:fldCharType="separate"/>
              </w:r>
              <w:r w:rsidR="007C0732">
                <w:rPr>
                  <w:noProof/>
                </w:rPr>
                <w:t>2</w:t>
              </w:r>
              <w:r>
                <w:rPr>
                  <w:noProof/>
                </w:rPr>
                <w:fldChar w:fldCharType="end"/>
              </w:r>
            </w:p>
          </w:tc>
        </w:tr>
      </w:sdtContent>
    </w:sdt>
  </w:tbl>
  <w:p w14:paraId="7C169440" w14:textId="77777777" w:rsidR="003931FC" w:rsidRDefault="00393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B0CDE" w14:textId="77777777" w:rsidR="001A76CC" w:rsidRDefault="001A76CC" w:rsidP="00082A92">
      <w:pPr>
        <w:spacing w:after="0" w:line="240" w:lineRule="auto"/>
      </w:pPr>
      <w:r>
        <w:separator/>
      </w:r>
    </w:p>
  </w:footnote>
  <w:footnote w:type="continuationSeparator" w:id="0">
    <w:p w14:paraId="7D5EBBCA" w14:textId="77777777" w:rsidR="001A76CC" w:rsidRDefault="001A76CC" w:rsidP="00082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FD228" w14:textId="77777777" w:rsidR="003931FC" w:rsidRPr="00DB758D" w:rsidRDefault="003931FC" w:rsidP="00DB758D">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5F4B"/>
    <w:multiLevelType w:val="hybridMultilevel"/>
    <w:tmpl w:val="B4025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3A4697"/>
    <w:multiLevelType w:val="hybridMultilevel"/>
    <w:tmpl w:val="A2646A2A"/>
    <w:lvl w:ilvl="0" w:tplc="3409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25C74"/>
    <w:multiLevelType w:val="hybridMultilevel"/>
    <w:tmpl w:val="39E8D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F426C0"/>
    <w:multiLevelType w:val="hybridMultilevel"/>
    <w:tmpl w:val="BC0CC2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4A7BDE"/>
    <w:multiLevelType w:val="hybridMultilevel"/>
    <w:tmpl w:val="3704194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E05A86"/>
    <w:multiLevelType w:val="hybridMultilevel"/>
    <w:tmpl w:val="918AFA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367557E"/>
    <w:multiLevelType w:val="hybridMultilevel"/>
    <w:tmpl w:val="F27C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257DC2"/>
    <w:multiLevelType w:val="hybridMultilevel"/>
    <w:tmpl w:val="78ACFD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D4040"/>
    <w:multiLevelType w:val="hybridMultilevel"/>
    <w:tmpl w:val="3A66DB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6842113"/>
    <w:multiLevelType w:val="hybridMultilevel"/>
    <w:tmpl w:val="19A8B6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5E7169"/>
    <w:multiLevelType w:val="hybridMultilevel"/>
    <w:tmpl w:val="179AAE48"/>
    <w:lvl w:ilvl="0" w:tplc="BBEA833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4B0D011E"/>
    <w:multiLevelType w:val="hybridMultilevel"/>
    <w:tmpl w:val="291C9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366603"/>
    <w:multiLevelType w:val="multilevel"/>
    <w:tmpl w:val="8CF40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B72DD"/>
    <w:multiLevelType w:val="hybridMultilevel"/>
    <w:tmpl w:val="BE266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EDF309E"/>
    <w:multiLevelType w:val="hybridMultilevel"/>
    <w:tmpl w:val="95D238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7A12DC3"/>
    <w:multiLevelType w:val="multilevel"/>
    <w:tmpl w:val="861EA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B35FC6"/>
    <w:multiLevelType w:val="hybridMultilevel"/>
    <w:tmpl w:val="D2D008E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0"/>
  </w:num>
  <w:num w:numId="2">
    <w:abstractNumId w:val="3"/>
  </w:num>
  <w:num w:numId="3">
    <w:abstractNumId w:val="2"/>
  </w:num>
  <w:num w:numId="4">
    <w:abstractNumId w:val="11"/>
  </w:num>
  <w:num w:numId="5">
    <w:abstractNumId w:val="7"/>
  </w:num>
  <w:num w:numId="6">
    <w:abstractNumId w:val="5"/>
  </w:num>
  <w:num w:numId="7">
    <w:abstractNumId w:val="0"/>
  </w:num>
  <w:num w:numId="8">
    <w:abstractNumId w:val="13"/>
  </w:num>
  <w:num w:numId="9">
    <w:abstractNumId w:val="8"/>
  </w:num>
  <w:num w:numId="10">
    <w:abstractNumId w:val="0"/>
  </w:num>
  <w:num w:numId="11">
    <w:abstractNumId w:val="14"/>
  </w:num>
  <w:num w:numId="12">
    <w:abstractNumId w:val="16"/>
  </w:num>
  <w:num w:numId="13">
    <w:abstractNumId w:val="1"/>
  </w:num>
  <w:num w:numId="14">
    <w:abstractNumId w:val="6"/>
  </w:num>
  <w:num w:numId="15">
    <w:abstractNumId w:val="4"/>
  </w:num>
  <w:num w:numId="16">
    <w:abstractNumId w:val="9"/>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A92"/>
    <w:rsid w:val="00014A77"/>
    <w:rsid w:val="00020C5E"/>
    <w:rsid w:val="00032B28"/>
    <w:rsid w:val="00033545"/>
    <w:rsid w:val="00042953"/>
    <w:rsid w:val="00044F91"/>
    <w:rsid w:val="00051F6D"/>
    <w:rsid w:val="000576F2"/>
    <w:rsid w:val="000672B2"/>
    <w:rsid w:val="00070615"/>
    <w:rsid w:val="00071D6A"/>
    <w:rsid w:val="000770EE"/>
    <w:rsid w:val="00077B15"/>
    <w:rsid w:val="00080C1B"/>
    <w:rsid w:val="00082A92"/>
    <w:rsid w:val="000B0617"/>
    <w:rsid w:val="000C03D3"/>
    <w:rsid w:val="000C4083"/>
    <w:rsid w:val="000C61F5"/>
    <w:rsid w:val="000D12E3"/>
    <w:rsid w:val="000E66E1"/>
    <w:rsid w:val="000F586A"/>
    <w:rsid w:val="000F6262"/>
    <w:rsid w:val="000F6C17"/>
    <w:rsid w:val="00110A51"/>
    <w:rsid w:val="00111C95"/>
    <w:rsid w:val="00122F94"/>
    <w:rsid w:val="00126154"/>
    <w:rsid w:val="00127D4F"/>
    <w:rsid w:val="00132855"/>
    <w:rsid w:val="001526FB"/>
    <w:rsid w:val="00155C46"/>
    <w:rsid w:val="0016094D"/>
    <w:rsid w:val="00160CA0"/>
    <w:rsid w:val="001612A0"/>
    <w:rsid w:val="001644B5"/>
    <w:rsid w:val="001708DB"/>
    <w:rsid w:val="00170D32"/>
    <w:rsid w:val="0017134A"/>
    <w:rsid w:val="00171DE5"/>
    <w:rsid w:val="00172E19"/>
    <w:rsid w:val="00173DB4"/>
    <w:rsid w:val="00176A93"/>
    <w:rsid w:val="00195A0E"/>
    <w:rsid w:val="001A3DC0"/>
    <w:rsid w:val="001A76CC"/>
    <w:rsid w:val="001C2345"/>
    <w:rsid w:val="001D29B6"/>
    <w:rsid w:val="001E0180"/>
    <w:rsid w:val="001E33A3"/>
    <w:rsid w:val="001E7A96"/>
    <w:rsid w:val="001F6214"/>
    <w:rsid w:val="00200469"/>
    <w:rsid w:val="002025C0"/>
    <w:rsid w:val="00203795"/>
    <w:rsid w:val="00226EB0"/>
    <w:rsid w:val="00231BBF"/>
    <w:rsid w:val="002432EC"/>
    <w:rsid w:val="00243FF5"/>
    <w:rsid w:val="002466CE"/>
    <w:rsid w:val="00250AEA"/>
    <w:rsid w:val="002527F0"/>
    <w:rsid w:val="00254410"/>
    <w:rsid w:val="002644EB"/>
    <w:rsid w:val="00271A70"/>
    <w:rsid w:val="00275756"/>
    <w:rsid w:val="002771C5"/>
    <w:rsid w:val="00281935"/>
    <w:rsid w:val="00282F79"/>
    <w:rsid w:val="002861F6"/>
    <w:rsid w:val="002874CC"/>
    <w:rsid w:val="00287A57"/>
    <w:rsid w:val="002B37C3"/>
    <w:rsid w:val="002C40BF"/>
    <w:rsid w:val="002D302E"/>
    <w:rsid w:val="002E0225"/>
    <w:rsid w:val="002E3AB3"/>
    <w:rsid w:val="002E3B09"/>
    <w:rsid w:val="002E7BD0"/>
    <w:rsid w:val="002F07E4"/>
    <w:rsid w:val="002F3842"/>
    <w:rsid w:val="003056D2"/>
    <w:rsid w:val="00315888"/>
    <w:rsid w:val="0033141C"/>
    <w:rsid w:val="00334B8A"/>
    <w:rsid w:val="00334E04"/>
    <w:rsid w:val="003352DA"/>
    <w:rsid w:val="0033706F"/>
    <w:rsid w:val="00361D8A"/>
    <w:rsid w:val="00374EBB"/>
    <w:rsid w:val="00376379"/>
    <w:rsid w:val="00386971"/>
    <w:rsid w:val="003931FC"/>
    <w:rsid w:val="003A03E0"/>
    <w:rsid w:val="003A0B73"/>
    <w:rsid w:val="003B3A84"/>
    <w:rsid w:val="003C1A65"/>
    <w:rsid w:val="003F380E"/>
    <w:rsid w:val="003F401F"/>
    <w:rsid w:val="003F414A"/>
    <w:rsid w:val="003F7F3F"/>
    <w:rsid w:val="004102B7"/>
    <w:rsid w:val="004315B7"/>
    <w:rsid w:val="004337E0"/>
    <w:rsid w:val="00443785"/>
    <w:rsid w:val="00455100"/>
    <w:rsid w:val="00460638"/>
    <w:rsid w:val="004616B4"/>
    <w:rsid w:val="0046385B"/>
    <w:rsid w:val="004669E8"/>
    <w:rsid w:val="00474384"/>
    <w:rsid w:val="004755F7"/>
    <w:rsid w:val="00476113"/>
    <w:rsid w:val="004951B3"/>
    <w:rsid w:val="004B1A51"/>
    <w:rsid w:val="004B568B"/>
    <w:rsid w:val="004B58F3"/>
    <w:rsid w:val="004D7046"/>
    <w:rsid w:val="00500119"/>
    <w:rsid w:val="005070D3"/>
    <w:rsid w:val="00521012"/>
    <w:rsid w:val="00524051"/>
    <w:rsid w:val="00525F68"/>
    <w:rsid w:val="00537C73"/>
    <w:rsid w:val="00542937"/>
    <w:rsid w:val="00547FF6"/>
    <w:rsid w:val="00552491"/>
    <w:rsid w:val="00554AD7"/>
    <w:rsid w:val="00560896"/>
    <w:rsid w:val="00570E0D"/>
    <w:rsid w:val="00575485"/>
    <w:rsid w:val="0058737F"/>
    <w:rsid w:val="005911D4"/>
    <w:rsid w:val="005935DF"/>
    <w:rsid w:val="005B157A"/>
    <w:rsid w:val="005C0B53"/>
    <w:rsid w:val="005C39CB"/>
    <w:rsid w:val="005D0CBE"/>
    <w:rsid w:val="005D56D6"/>
    <w:rsid w:val="005E4B91"/>
    <w:rsid w:val="005E5964"/>
    <w:rsid w:val="005E5F3E"/>
    <w:rsid w:val="005E659B"/>
    <w:rsid w:val="005E6B1B"/>
    <w:rsid w:val="005E6C6A"/>
    <w:rsid w:val="005F7659"/>
    <w:rsid w:val="006078CE"/>
    <w:rsid w:val="00621C72"/>
    <w:rsid w:val="00627E8D"/>
    <w:rsid w:val="00631C0E"/>
    <w:rsid w:val="00640D03"/>
    <w:rsid w:val="00646A12"/>
    <w:rsid w:val="00655BA2"/>
    <w:rsid w:val="0065755E"/>
    <w:rsid w:val="00660A92"/>
    <w:rsid w:val="00683DD7"/>
    <w:rsid w:val="006963CB"/>
    <w:rsid w:val="006A3D7F"/>
    <w:rsid w:val="006B4156"/>
    <w:rsid w:val="006D0171"/>
    <w:rsid w:val="006D1186"/>
    <w:rsid w:val="006D5B97"/>
    <w:rsid w:val="006D649E"/>
    <w:rsid w:val="006E47D8"/>
    <w:rsid w:val="00717906"/>
    <w:rsid w:val="00725DA2"/>
    <w:rsid w:val="007345CD"/>
    <w:rsid w:val="00735934"/>
    <w:rsid w:val="0074497E"/>
    <w:rsid w:val="007500DE"/>
    <w:rsid w:val="007517C5"/>
    <w:rsid w:val="00755B55"/>
    <w:rsid w:val="00762E45"/>
    <w:rsid w:val="00766A24"/>
    <w:rsid w:val="0077108F"/>
    <w:rsid w:val="007755A1"/>
    <w:rsid w:val="007940EA"/>
    <w:rsid w:val="007B3D49"/>
    <w:rsid w:val="007B564D"/>
    <w:rsid w:val="007B5A16"/>
    <w:rsid w:val="007C01E3"/>
    <w:rsid w:val="007C0732"/>
    <w:rsid w:val="007C1770"/>
    <w:rsid w:val="007C286D"/>
    <w:rsid w:val="007D1A95"/>
    <w:rsid w:val="007D480C"/>
    <w:rsid w:val="007D7DFD"/>
    <w:rsid w:val="007F1F55"/>
    <w:rsid w:val="007F39E0"/>
    <w:rsid w:val="00803CFD"/>
    <w:rsid w:val="00813447"/>
    <w:rsid w:val="00821F2B"/>
    <w:rsid w:val="00824F5C"/>
    <w:rsid w:val="00853BC6"/>
    <w:rsid w:val="00867D18"/>
    <w:rsid w:val="00882E84"/>
    <w:rsid w:val="00884596"/>
    <w:rsid w:val="00884ACB"/>
    <w:rsid w:val="00885124"/>
    <w:rsid w:val="00895C92"/>
    <w:rsid w:val="008B0342"/>
    <w:rsid w:val="008B39EA"/>
    <w:rsid w:val="008C1273"/>
    <w:rsid w:val="008C4766"/>
    <w:rsid w:val="008C5FAC"/>
    <w:rsid w:val="008D0095"/>
    <w:rsid w:val="008D02AC"/>
    <w:rsid w:val="008F3DB3"/>
    <w:rsid w:val="00902638"/>
    <w:rsid w:val="00912169"/>
    <w:rsid w:val="0091595B"/>
    <w:rsid w:val="00925028"/>
    <w:rsid w:val="00936CFA"/>
    <w:rsid w:val="009437D0"/>
    <w:rsid w:val="00951B4E"/>
    <w:rsid w:val="00954AF9"/>
    <w:rsid w:val="00955603"/>
    <w:rsid w:val="00976066"/>
    <w:rsid w:val="00990D45"/>
    <w:rsid w:val="00991DD8"/>
    <w:rsid w:val="009959B5"/>
    <w:rsid w:val="009A3CC8"/>
    <w:rsid w:val="009A75C7"/>
    <w:rsid w:val="009B206E"/>
    <w:rsid w:val="009B4D01"/>
    <w:rsid w:val="009B7071"/>
    <w:rsid w:val="009C085D"/>
    <w:rsid w:val="009C64BC"/>
    <w:rsid w:val="009D13E6"/>
    <w:rsid w:val="00A027C5"/>
    <w:rsid w:val="00A044D4"/>
    <w:rsid w:val="00A0597F"/>
    <w:rsid w:val="00A102DB"/>
    <w:rsid w:val="00A17943"/>
    <w:rsid w:val="00A22B2C"/>
    <w:rsid w:val="00A2473D"/>
    <w:rsid w:val="00A355BD"/>
    <w:rsid w:val="00A376E1"/>
    <w:rsid w:val="00A410E7"/>
    <w:rsid w:val="00A41C64"/>
    <w:rsid w:val="00A47E37"/>
    <w:rsid w:val="00A53CD8"/>
    <w:rsid w:val="00A67D7C"/>
    <w:rsid w:val="00A866C5"/>
    <w:rsid w:val="00A87359"/>
    <w:rsid w:val="00A944BE"/>
    <w:rsid w:val="00A94ACF"/>
    <w:rsid w:val="00AB12E9"/>
    <w:rsid w:val="00AB2646"/>
    <w:rsid w:val="00AB63EB"/>
    <w:rsid w:val="00AC508E"/>
    <w:rsid w:val="00AD3C75"/>
    <w:rsid w:val="00AF43A8"/>
    <w:rsid w:val="00AF4553"/>
    <w:rsid w:val="00B02D80"/>
    <w:rsid w:val="00B17A8B"/>
    <w:rsid w:val="00B21C93"/>
    <w:rsid w:val="00B22F97"/>
    <w:rsid w:val="00B232B5"/>
    <w:rsid w:val="00B311EB"/>
    <w:rsid w:val="00B42759"/>
    <w:rsid w:val="00B53FAD"/>
    <w:rsid w:val="00B84708"/>
    <w:rsid w:val="00B85828"/>
    <w:rsid w:val="00B93852"/>
    <w:rsid w:val="00BA4720"/>
    <w:rsid w:val="00BA6F1F"/>
    <w:rsid w:val="00BB03AA"/>
    <w:rsid w:val="00BB7042"/>
    <w:rsid w:val="00BC20E8"/>
    <w:rsid w:val="00BC634F"/>
    <w:rsid w:val="00BD2454"/>
    <w:rsid w:val="00BD39B9"/>
    <w:rsid w:val="00BD62BB"/>
    <w:rsid w:val="00BE0C4D"/>
    <w:rsid w:val="00BE48DF"/>
    <w:rsid w:val="00BF01AE"/>
    <w:rsid w:val="00C013C1"/>
    <w:rsid w:val="00C102B4"/>
    <w:rsid w:val="00C12264"/>
    <w:rsid w:val="00C13611"/>
    <w:rsid w:val="00C241DC"/>
    <w:rsid w:val="00C27D21"/>
    <w:rsid w:val="00C34E72"/>
    <w:rsid w:val="00C351D5"/>
    <w:rsid w:val="00C463AF"/>
    <w:rsid w:val="00C545A2"/>
    <w:rsid w:val="00C71766"/>
    <w:rsid w:val="00C7349F"/>
    <w:rsid w:val="00C765EA"/>
    <w:rsid w:val="00C810DF"/>
    <w:rsid w:val="00C9296F"/>
    <w:rsid w:val="00C94145"/>
    <w:rsid w:val="00CA6410"/>
    <w:rsid w:val="00CA6658"/>
    <w:rsid w:val="00CA6BC5"/>
    <w:rsid w:val="00CC40C8"/>
    <w:rsid w:val="00CE333C"/>
    <w:rsid w:val="00CF37E7"/>
    <w:rsid w:val="00CF3E95"/>
    <w:rsid w:val="00D05645"/>
    <w:rsid w:val="00D07CFA"/>
    <w:rsid w:val="00D16F83"/>
    <w:rsid w:val="00D23BD9"/>
    <w:rsid w:val="00D31C0F"/>
    <w:rsid w:val="00D33900"/>
    <w:rsid w:val="00D76301"/>
    <w:rsid w:val="00D804FB"/>
    <w:rsid w:val="00D810D5"/>
    <w:rsid w:val="00D93F59"/>
    <w:rsid w:val="00DA5EF2"/>
    <w:rsid w:val="00DB66DE"/>
    <w:rsid w:val="00DB758D"/>
    <w:rsid w:val="00DD0C28"/>
    <w:rsid w:val="00DD5EA2"/>
    <w:rsid w:val="00DE286D"/>
    <w:rsid w:val="00DE75D6"/>
    <w:rsid w:val="00DF1F6E"/>
    <w:rsid w:val="00DF6478"/>
    <w:rsid w:val="00E25183"/>
    <w:rsid w:val="00E35B61"/>
    <w:rsid w:val="00E479FF"/>
    <w:rsid w:val="00E608D8"/>
    <w:rsid w:val="00E6537B"/>
    <w:rsid w:val="00E74E51"/>
    <w:rsid w:val="00E96707"/>
    <w:rsid w:val="00EA0C79"/>
    <w:rsid w:val="00EA2BF1"/>
    <w:rsid w:val="00EA4749"/>
    <w:rsid w:val="00EB38CC"/>
    <w:rsid w:val="00EB52F1"/>
    <w:rsid w:val="00EC0076"/>
    <w:rsid w:val="00EC6E11"/>
    <w:rsid w:val="00ED39AE"/>
    <w:rsid w:val="00ED6D39"/>
    <w:rsid w:val="00EE7CFA"/>
    <w:rsid w:val="00EF75ED"/>
    <w:rsid w:val="00F00C02"/>
    <w:rsid w:val="00F01F0C"/>
    <w:rsid w:val="00F121C7"/>
    <w:rsid w:val="00F32C21"/>
    <w:rsid w:val="00F336AE"/>
    <w:rsid w:val="00F33E48"/>
    <w:rsid w:val="00F35D1C"/>
    <w:rsid w:val="00F368C4"/>
    <w:rsid w:val="00F47881"/>
    <w:rsid w:val="00F60A2B"/>
    <w:rsid w:val="00F63AED"/>
    <w:rsid w:val="00F63FFC"/>
    <w:rsid w:val="00F7160F"/>
    <w:rsid w:val="00F72FD4"/>
    <w:rsid w:val="00F734C3"/>
    <w:rsid w:val="00F7392C"/>
    <w:rsid w:val="00F8214A"/>
    <w:rsid w:val="00F84282"/>
    <w:rsid w:val="00F8434C"/>
    <w:rsid w:val="00F90BAC"/>
    <w:rsid w:val="00FA02CF"/>
    <w:rsid w:val="00FA1BB8"/>
    <w:rsid w:val="00FA4DD5"/>
    <w:rsid w:val="00FB2E7A"/>
    <w:rsid w:val="00FB67E0"/>
    <w:rsid w:val="00FB79A1"/>
    <w:rsid w:val="00FC7A70"/>
    <w:rsid w:val="00FD4207"/>
    <w:rsid w:val="00FE1EF4"/>
    <w:rsid w:val="00FE53B5"/>
    <w:rsid w:val="00FE5BEB"/>
    <w:rsid w:val="00FF3BDD"/>
    <w:rsid w:val="00FF5F5B"/>
    <w:rsid w:val="00FF6AF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99772"/>
  <w15:docId w15:val="{0962FEA8-4D8F-4909-A5FF-55A277CF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4337E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A92"/>
    <w:pPr>
      <w:ind w:left="720"/>
      <w:contextualSpacing/>
    </w:pPr>
    <w:rPr>
      <w:rFonts w:ascii="Arial" w:hAnsi="Arial" w:cs="Arial"/>
      <w:sz w:val="24"/>
      <w:lang w:eastAsia="ko-KR"/>
    </w:rPr>
  </w:style>
  <w:style w:type="table" w:styleId="TableGrid">
    <w:name w:val="Table Grid"/>
    <w:basedOn w:val="TableNormal"/>
    <w:uiPriority w:val="59"/>
    <w:rsid w:val="00082A92"/>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2A92"/>
    <w:rPr>
      <w:color w:val="0000FF" w:themeColor="hyperlink"/>
      <w:u w:val="single"/>
    </w:rPr>
  </w:style>
  <w:style w:type="paragraph" w:styleId="Header">
    <w:name w:val="header"/>
    <w:basedOn w:val="Normal"/>
    <w:link w:val="HeaderChar"/>
    <w:uiPriority w:val="99"/>
    <w:unhideWhenUsed/>
    <w:rsid w:val="00082A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2A92"/>
    <w:rPr>
      <w:rFonts w:eastAsiaTheme="minorEastAsia"/>
      <w:lang w:val="en-GB" w:eastAsia="en-GB"/>
    </w:rPr>
  </w:style>
  <w:style w:type="paragraph" w:styleId="Footer">
    <w:name w:val="footer"/>
    <w:basedOn w:val="Normal"/>
    <w:link w:val="FooterChar"/>
    <w:uiPriority w:val="99"/>
    <w:unhideWhenUsed/>
    <w:rsid w:val="00082A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2A92"/>
    <w:rPr>
      <w:rFonts w:eastAsiaTheme="minorEastAsia"/>
      <w:lang w:val="en-GB" w:eastAsia="en-GB"/>
    </w:rPr>
  </w:style>
  <w:style w:type="paragraph" w:styleId="BalloonText">
    <w:name w:val="Balloon Text"/>
    <w:basedOn w:val="Normal"/>
    <w:link w:val="BalloonTextChar"/>
    <w:uiPriority w:val="99"/>
    <w:semiHidden/>
    <w:unhideWhenUsed/>
    <w:rsid w:val="00044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F91"/>
    <w:rPr>
      <w:rFonts w:ascii="Tahoma" w:hAnsi="Tahoma" w:cs="Tahoma"/>
      <w:sz w:val="16"/>
      <w:szCs w:val="16"/>
    </w:rPr>
  </w:style>
  <w:style w:type="character" w:styleId="CommentReference">
    <w:name w:val="annotation reference"/>
    <w:basedOn w:val="DefaultParagraphFont"/>
    <w:uiPriority w:val="99"/>
    <w:semiHidden/>
    <w:unhideWhenUsed/>
    <w:rsid w:val="006078CE"/>
    <w:rPr>
      <w:sz w:val="16"/>
      <w:szCs w:val="16"/>
    </w:rPr>
  </w:style>
  <w:style w:type="paragraph" w:styleId="CommentText">
    <w:name w:val="annotation text"/>
    <w:basedOn w:val="Normal"/>
    <w:link w:val="CommentTextChar"/>
    <w:uiPriority w:val="99"/>
    <w:semiHidden/>
    <w:unhideWhenUsed/>
    <w:rsid w:val="006078CE"/>
    <w:pPr>
      <w:spacing w:line="240" w:lineRule="auto"/>
    </w:pPr>
    <w:rPr>
      <w:sz w:val="20"/>
      <w:szCs w:val="20"/>
    </w:rPr>
  </w:style>
  <w:style w:type="character" w:customStyle="1" w:styleId="CommentTextChar">
    <w:name w:val="Comment Text Char"/>
    <w:basedOn w:val="DefaultParagraphFont"/>
    <w:link w:val="CommentText"/>
    <w:uiPriority w:val="99"/>
    <w:semiHidden/>
    <w:rsid w:val="006078CE"/>
    <w:rPr>
      <w:sz w:val="20"/>
      <w:szCs w:val="20"/>
    </w:rPr>
  </w:style>
  <w:style w:type="paragraph" w:styleId="CommentSubject">
    <w:name w:val="annotation subject"/>
    <w:basedOn w:val="CommentText"/>
    <w:next w:val="CommentText"/>
    <w:link w:val="CommentSubjectChar"/>
    <w:uiPriority w:val="99"/>
    <w:semiHidden/>
    <w:unhideWhenUsed/>
    <w:rsid w:val="006078CE"/>
    <w:rPr>
      <w:b/>
      <w:bCs/>
    </w:rPr>
  </w:style>
  <w:style w:type="character" w:customStyle="1" w:styleId="CommentSubjectChar">
    <w:name w:val="Comment Subject Char"/>
    <w:basedOn w:val="CommentTextChar"/>
    <w:link w:val="CommentSubject"/>
    <w:uiPriority w:val="99"/>
    <w:semiHidden/>
    <w:rsid w:val="006078CE"/>
    <w:rPr>
      <w:b/>
      <w:bCs/>
      <w:sz w:val="20"/>
      <w:szCs w:val="20"/>
    </w:rPr>
  </w:style>
  <w:style w:type="character" w:customStyle="1" w:styleId="Heading5Char">
    <w:name w:val="Heading 5 Char"/>
    <w:basedOn w:val="DefaultParagraphFont"/>
    <w:link w:val="Heading5"/>
    <w:uiPriority w:val="9"/>
    <w:semiHidden/>
    <w:rsid w:val="004337E0"/>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243FF5"/>
    <w:rPr>
      <w:i/>
      <w:iCs/>
    </w:rPr>
  </w:style>
  <w:style w:type="character" w:customStyle="1" w:styleId="u-tcgraydark">
    <w:name w:val="u-tcgraydark"/>
    <w:basedOn w:val="DefaultParagraphFont"/>
    <w:rsid w:val="00243FF5"/>
  </w:style>
  <w:style w:type="character" w:styleId="UnresolvedMention">
    <w:name w:val="Unresolved Mention"/>
    <w:basedOn w:val="DefaultParagraphFont"/>
    <w:uiPriority w:val="99"/>
    <w:semiHidden/>
    <w:unhideWhenUsed/>
    <w:rsid w:val="004D7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357590">
      <w:bodyDiv w:val="1"/>
      <w:marLeft w:val="0"/>
      <w:marRight w:val="0"/>
      <w:marTop w:val="0"/>
      <w:marBottom w:val="0"/>
      <w:divBdr>
        <w:top w:val="none" w:sz="0" w:space="0" w:color="auto"/>
        <w:left w:val="none" w:sz="0" w:space="0" w:color="auto"/>
        <w:bottom w:val="none" w:sz="0" w:space="0" w:color="auto"/>
        <w:right w:val="none" w:sz="0" w:space="0" w:color="auto"/>
      </w:divBdr>
    </w:div>
    <w:div w:id="800727157">
      <w:bodyDiv w:val="1"/>
      <w:marLeft w:val="0"/>
      <w:marRight w:val="0"/>
      <w:marTop w:val="0"/>
      <w:marBottom w:val="0"/>
      <w:divBdr>
        <w:top w:val="none" w:sz="0" w:space="0" w:color="auto"/>
        <w:left w:val="none" w:sz="0" w:space="0" w:color="auto"/>
        <w:bottom w:val="none" w:sz="0" w:space="0" w:color="auto"/>
        <w:right w:val="none" w:sz="0" w:space="0" w:color="auto"/>
      </w:divBdr>
    </w:div>
    <w:div w:id="873425191">
      <w:bodyDiv w:val="1"/>
      <w:marLeft w:val="0"/>
      <w:marRight w:val="0"/>
      <w:marTop w:val="0"/>
      <w:marBottom w:val="0"/>
      <w:divBdr>
        <w:top w:val="none" w:sz="0" w:space="0" w:color="auto"/>
        <w:left w:val="none" w:sz="0" w:space="0" w:color="auto"/>
        <w:bottom w:val="none" w:sz="0" w:space="0" w:color="auto"/>
        <w:right w:val="none" w:sz="0" w:space="0" w:color="auto"/>
      </w:divBdr>
    </w:div>
    <w:div w:id="1418014314">
      <w:bodyDiv w:val="1"/>
      <w:marLeft w:val="0"/>
      <w:marRight w:val="0"/>
      <w:marTop w:val="0"/>
      <w:marBottom w:val="0"/>
      <w:divBdr>
        <w:top w:val="none" w:sz="0" w:space="0" w:color="auto"/>
        <w:left w:val="none" w:sz="0" w:space="0" w:color="auto"/>
        <w:bottom w:val="none" w:sz="0" w:space="0" w:color="auto"/>
        <w:right w:val="none" w:sz="0" w:space="0" w:color="auto"/>
      </w:divBdr>
    </w:div>
    <w:div w:id="1774472044">
      <w:bodyDiv w:val="1"/>
      <w:marLeft w:val="0"/>
      <w:marRight w:val="0"/>
      <w:marTop w:val="0"/>
      <w:marBottom w:val="0"/>
      <w:divBdr>
        <w:top w:val="none" w:sz="0" w:space="0" w:color="auto"/>
        <w:left w:val="none" w:sz="0" w:space="0" w:color="auto"/>
        <w:bottom w:val="none" w:sz="0" w:space="0" w:color="auto"/>
        <w:right w:val="none" w:sz="0" w:space="0" w:color="auto"/>
      </w:divBdr>
    </w:div>
    <w:div w:id="1791969245">
      <w:bodyDiv w:val="1"/>
      <w:marLeft w:val="0"/>
      <w:marRight w:val="0"/>
      <w:marTop w:val="0"/>
      <w:marBottom w:val="0"/>
      <w:divBdr>
        <w:top w:val="none" w:sz="0" w:space="0" w:color="auto"/>
        <w:left w:val="none" w:sz="0" w:space="0" w:color="auto"/>
        <w:bottom w:val="none" w:sz="0" w:space="0" w:color="auto"/>
        <w:right w:val="none" w:sz="0" w:space="0" w:color="auto"/>
      </w:divBdr>
    </w:div>
    <w:div w:id="1827551012">
      <w:bodyDiv w:val="1"/>
      <w:marLeft w:val="0"/>
      <w:marRight w:val="0"/>
      <w:marTop w:val="0"/>
      <w:marBottom w:val="0"/>
      <w:divBdr>
        <w:top w:val="none" w:sz="0" w:space="0" w:color="auto"/>
        <w:left w:val="none" w:sz="0" w:space="0" w:color="auto"/>
        <w:bottom w:val="none" w:sz="0" w:space="0" w:color="auto"/>
        <w:right w:val="none" w:sz="0" w:space="0" w:color="auto"/>
      </w:divBdr>
    </w:div>
    <w:div w:id="18833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ikoumene.org/en/resources/documents/wcc-programmes/public-witness-addressing-power-affirming-peace/poverty-wealth-and-ecology/economy-of-life-for-all-now-an-ecumenical-action-plan-for-a-new-international-financial-and-economic-architecture" TargetMode="External"/><Relationship Id="rId13" Type="http://schemas.openxmlformats.org/officeDocument/2006/relationships/hyperlink" Target="mailto:Athena.Peralta@wcc-co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phie.Dhanjal@wcc-coe.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wmission.org/wp-content/uploads/2020/01/GEMSchool2020_ApplicationFormEssay.docx" TargetMode="External"/><Relationship Id="rId5" Type="http://schemas.openxmlformats.org/officeDocument/2006/relationships/webSettings" Target="webSettings.xml"/><Relationship Id="rId15" Type="http://schemas.openxmlformats.org/officeDocument/2006/relationships/hyperlink" Target="mailto:sivin.kit@lutheranworld.org" TargetMode="External"/><Relationship Id="rId10" Type="http://schemas.openxmlformats.org/officeDocument/2006/relationships/hyperlink" Target="https://www.cwmission.org/wp-content/uploads/2020/01/GEMSchool2020_ParticipantGuideline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wmission.org/wp-content/uploads/2020/01/GEMSchool2020_ProgrammeCurriculum.pdf" TargetMode="External"/><Relationship Id="rId14" Type="http://schemas.openxmlformats.org/officeDocument/2006/relationships/hyperlink" Target="mailto:peter.cruchley@cwmission.or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9851D-707E-43CE-BA62-FC5CA9611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702</Words>
  <Characters>4007</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World Council of Churches</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Huijun Chia</cp:lastModifiedBy>
  <cp:revision>8</cp:revision>
  <cp:lastPrinted>2019-12-12T11:37:00Z</cp:lastPrinted>
  <dcterms:created xsi:type="dcterms:W3CDTF">2019-12-12T11:30:00Z</dcterms:created>
  <dcterms:modified xsi:type="dcterms:W3CDTF">2020-01-03T04:38:00Z</dcterms:modified>
</cp:coreProperties>
</file>